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61000" w14:textId="77777777" w:rsidR="005B2DA4" w:rsidRDefault="005B2DA4" w:rsidP="005B2DA4">
      <w:pPr>
        <w:ind w:left="-709"/>
      </w:pPr>
    </w:p>
    <w:p w14:paraId="414086FF" w14:textId="77777777" w:rsidR="001C0824" w:rsidRDefault="001C0824" w:rsidP="00326DCF">
      <w:pPr>
        <w:rPr>
          <w:rFonts w:ascii="Arial" w:hAnsi="Arial" w:cs="Arial"/>
          <w:sz w:val="22"/>
          <w:szCs w:val="22"/>
        </w:rPr>
      </w:pPr>
    </w:p>
    <w:p w14:paraId="6387CAE9" w14:textId="77777777" w:rsidR="001C0824" w:rsidRDefault="001C0824" w:rsidP="00326DCF">
      <w:pPr>
        <w:rPr>
          <w:rFonts w:ascii="Arial" w:hAnsi="Arial" w:cs="Arial"/>
          <w:sz w:val="22"/>
          <w:szCs w:val="22"/>
        </w:rPr>
      </w:pPr>
    </w:p>
    <w:p w14:paraId="6B804A86" w14:textId="77777777" w:rsidR="001C0824" w:rsidRDefault="001C0824" w:rsidP="00326DCF">
      <w:pPr>
        <w:rPr>
          <w:rFonts w:ascii="Arial" w:hAnsi="Arial" w:cs="Arial"/>
          <w:sz w:val="22"/>
          <w:szCs w:val="22"/>
        </w:rPr>
      </w:pPr>
    </w:p>
    <w:p w14:paraId="33B7D684" w14:textId="77777777" w:rsidR="001C0824" w:rsidRDefault="001C0824" w:rsidP="00326DCF">
      <w:pPr>
        <w:rPr>
          <w:rFonts w:ascii="Arial" w:hAnsi="Arial" w:cs="Arial"/>
          <w:sz w:val="22"/>
          <w:szCs w:val="22"/>
        </w:rPr>
      </w:pPr>
    </w:p>
    <w:p w14:paraId="2EAD45B8" w14:textId="0D537A42" w:rsidR="00064B17" w:rsidRPr="002802D1" w:rsidRDefault="002802D1" w:rsidP="00F26338">
      <w:pPr>
        <w:autoSpaceDE w:val="0"/>
        <w:autoSpaceDN w:val="0"/>
        <w:adjustRightInd w:val="0"/>
        <w:spacing w:line="240" w:lineRule="auto"/>
        <w:jc w:val="left"/>
        <w:rPr>
          <w:rFonts w:ascii="Helvetica" w:hAnsi="Helvetica"/>
          <w:b/>
          <w:sz w:val="22"/>
          <w:szCs w:val="22"/>
          <w:lang w:val="en-ZA"/>
        </w:rPr>
      </w:pPr>
      <w:r w:rsidRPr="002802D1">
        <w:rPr>
          <w:rFonts w:ascii="Helvetica" w:hAnsi="Helvetica"/>
          <w:b/>
          <w:sz w:val="22"/>
          <w:szCs w:val="22"/>
          <w:lang w:val="en-ZA"/>
        </w:rPr>
        <w:t>TO:</w:t>
      </w:r>
      <w:r w:rsidRPr="002802D1">
        <w:rPr>
          <w:rFonts w:ascii="Helvetica" w:hAnsi="Helvetica"/>
          <w:b/>
          <w:sz w:val="22"/>
          <w:szCs w:val="22"/>
          <w:lang w:val="en-ZA"/>
        </w:rPr>
        <w:tab/>
        <w:t>ALL HEADS OF HEAD OFFICE COMPONENT</w:t>
      </w:r>
      <w:r w:rsidR="00B70AA0">
        <w:rPr>
          <w:rFonts w:ascii="Helvetica" w:hAnsi="Helvetica"/>
          <w:b/>
          <w:sz w:val="22"/>
          <w:szCs w:val="22"/>
          <w:lang w:val="en-ZA"/>
        </w:rPr>
        <w:t>S</w:t>
      </w:r>
    </w:p>
    <w:p w14:paraId="48586D6C" w14:textId="77777777" w:rsidR="002802D1" w:rsidRPr="002802D1" w:rsidRDefault="002802D1" w:rsidP="00F26338">
      <w:pPr>
        <w:autoSpaceDE w:val="0"/>
        <w:autoSpaceDN w:val="0"/>
        <w:adjustRightInd w:val="0"/>
        <w:spacing w:line="240" w:lineRule="auto"/>
        <w:jc w:val="left"/>
        <w:rPr>
          <w:rFonts w:ascii="Helvetica" w:hAnsi="Helvetica"/>
          <w:b/>
          <w:sz w:val="22"/>
          <w:szCs w:val="22"/>
          <w:lang w:val="en-ZA"/>
        </w:rPr>
      </w:pPr>
      <w:r w:rsidRPr="002802D1">
        <w:rPr>
          <w:rFonts w:ascii="Helvetica" w:hAnsi="Helvetica"/>
          <w:b/>
          <w:sz w:val="22"/>
          <w:szCs w:val="22"/>
          <w:lang w:val="en-ZA"/>
        </w:rPr>
        <w:tab/>
        <w:t>ALL OPERATIONAL AND STRATEGIC MESO’S</w:t>
      </w:r>
    </w:p>
    <w:p w14:paraId="036AB050" w14:textId="40091131" w:rsidR="002802D1" w:rsidRDefault="002802D1" w:rsidP="00F26338">
      <w:pPr>
        <w:autoSpaceDE w:val="0"/>
        <w:autoSpaceDN w:val="0"/>
        <w:adjustRightInd w:val="0"/>
        <w:spacing w:line="240" w:lineRule="auto"/>
        <w:jc w:val="left"/>
        <w:rPr>
          <w:rFonts w:ascii="Helvetica" w:hAnsi="Helvetica"/>
          <w:b/>
          <w:sz w:val="22"/>
          <w:szCs w:val="22"/>
          <w:lang w:val="en-ZA"/>
        </w:rPr>
      </w:pPr>
      <w:r w:rsidRPr="002802D1">
        <w:rPr>
          <w:rFonts w:ascii="Helvetica" w:hAnsi="Helvetica"/>
          <w:b/>
          <w:sz w:val="22"/>
          <w:szCs w:val="22"/>
          <w:lang w:val="en-ZA"/>
        </w:rPr>
        <w:tab/>
        <w:t>ALL HEADS OF SUPPLY CHAIN MANAGEMENT UNITS</w:t>
      </w:r>
    </w:p>
    <w:p w14:paraId="36E54FBB" w14:textId="68FF291E" w:rsidR="006A682F" w:rsidRDefault="006A682F" w:rsidP="00F26338">
      <w:pPr>
        <w:autoSpaceDE w:val="0"/>
        <w:autoSpaceDN w:val="0"/>
        <w:adjustRightInd w:val="0"/>
        <w:spacing w:line="240" w:lineRule="auto"/>
        <w:jc w:val="left"/>
        <w:rPr>
          <w:rFonts w:ascii="Helvetica" w:hAnsi="Helvetica"/>
          <w:sz w:val="22"/>
          <w:szCs w:val="22"/>
          <w:lang w:val="en-ZA"/>
        </w:rPr>
      </w:pPr>
      <w:r>
        <w:rPr>
          <w:rFonts w:ascii="Helvetica" w:hAnsi="Helvetica"/>
          <w:b/>
          <w:sz w:val="22"/>
          <w:szCs w:val="22"/>
          <w:lang w:val="en-ZA"/>
        </w:rPr>
        <w:tab/>
        <w:t>ALL FACILITY MANAGERS</w:t>
      </w:r>
    </w:p>
    <w:p w14:paraId="2EFAAC01" w14:textId="77777777" w:rsidR="00221E81" w:rsidRDefault="00221E81" w:rsidP="00C96C5C">
      <w:pPr>
        <w:ind w:left="720"/>
        <w:rPr>
          <w:rFonts w:ascii="Century Gothic" w:hAnsi="Century Gothic"/>
          <w:b/>
          <w:sz w:val="22"/>
          <w:szCs w:val="22"/>
        </w:rPr>
      </w:pPr>
    </w:p>
    <w:p w14:paraId="61A56C04" w14:textId="6AD8B87B" w:rsidR="00C96C5C" w:rsidRPr="000A2CBE" w:rsidRDefault="00134B71" w:rsidP="00FC0EFE">
      <w:pPr>
        <w:rPr>
          <w:rFonts w:ascii="Century Gothic" w:hAnsi="Century Gothic"/>
          <w:b/>
          <w:sz w:val="22"/>
          <w:szCs w:val="22"/>
        </w:rPr>
      </w:pPr>
      <w:r>
        <w:rPr>
          <w:rFonts w:ascii="Century Gothic" w:hAnsi="Century Gothic"/>
          <w:b/>
          <w:sz w:val="22"/>
          <w:szCs w:val="22"/>
        </w:rPr>
        <w:t xml:space="preserve">Circular H/2020: </w:t>
      </w:r>
      <w:r w:rsidR="00C96C5C" w:rsidRPr="000A2CBE">
        <w:rPr>
          <w:rFonts w:ascii="Century Gothic" w:hAnsi="Century Gothic"/>
          <w:b/>
          <w:sz w:val="22"/>
          <w:szCs w:val="22"/>
        </w:rPr>
        <w:t>Bellville Engineering and Technical Service</w:t>
      </w:r>
      <w:r w:rsidR="006A682F">
        <w:rPr>
          <w:rFonts w:ascii="Century Gothic" w:hAnsi="Century Gothic"/>
          <w:b/>
          <w:sz w:val="22"/>
          <w:szCs w:val="22"/>
        </w:rPr>
        <w:t>s</w:t>
      </w:r>
      <w:r w:rsidR="00C96C5C" w:rsidRPr="000A2CBE">
        <w:rPr>
          <w:rFonts w:ascii="Century Gothic" w:hAnsi="Century Gothic"/>
          <w:b/>
          <w:sz w:val="22"/>
          <w:szCs w:val="22"/>
        </w:rPr>
        <w:t>:  Instruction to all Institutions regarding the Emergency Maintenance Protocol to be followed.</w:t>
      </w:r>
    </w:p>
    <w:p w14:paraId="222DC480" w14:textId="77777777" w:rsidR="00C96C5C" w:rsidRPr="000A2CBE" w:rsidRDefault="00C96C5C" w:rsidP="00C96C5C">
      <w:pPr>
        <w:ind w:left="720"/>
        <w:rPr>
          <w:rFonts w:ascii="Century Gothic" w:hAnsi="Century Gothic"/>
          <w:b/>
          <w:sz w:val="22"/>
          <w:szCs w:val="22"/>
        </w:rPr>
      </w:pPr>
    </w:p>
    <w:p w14:paraId="50D81D51" w14:textId="77777777" w:rsidR="00C96C5C" w:rsidRPr="000A2CBE" w:rsidRDefault="00C96C5C" w:rsidP="00C96C5C">
      <w:pPr>
        <w:pStyle w:val="ListParagraph"/>
        <w:numPr>
          <w:ilvl w:val="0"/>
          <w:numId w:val="21"/>
        </w:numPr>
        <w:spacing w:after="0" w:line="312" w:lineRule="auto"/>
        <w:jc w:val="both"/>
        <w:rPr>
          <w:rFonts w:ascii="Century Gothic" w:hAnsi="Century Gothic"/>
          <w:b/>
        </w:rPr>
      </w:pPr>
      <w:r w:rsidRPr="000A2CBE">
        <w:rPr>
          <w:rFonts w:ascii="Century Gothic" w:hAnsi="Century Gothic"/>
          <w:b/>
        </w:rPr>
        <w:t>Purpose</w:t>
      </w:r>
    </w:p>
    <w:p w14:paraId="0DE99CD2" w14:textId="77777777" w:rsidR="00C96C5C" w:rsidRPr="000A2CBE" w:rsidRDefault="00C96C5C" w:rsidP="00FC0EFE">
      <w:pPr>
        <w:ind w:left="360"/>
        <w:rPr>
          <w:rFonts w:ascii="Century Gothic" w:hAnsi="Century Gothic"/>
          <w:sz w:val="22"/>
          <w:szCs w:val="22"/>
        </w:rPr>
      </w:pPr>
      <w:r w:rsidRPr="000A2CBE">
        <w:rPr>
          <w:rFonts w:ascii="Century Gothic" w:hAnsi="Century Gothic"/>
          <w:sz w:val="22"/>
          <w:szCs w:val="22"/>
        </w:rPr>
        <w:t>The purpose of this instruction is to inform all institutions of the process to be followed when Emergency maintenance is required.</w:t>
      </w:r>
    </w:p>
    <w:p w14:paraId="5631E972" w14:textId="77777777" w:rsidR="00C96C5C" w:rsidRPr="000A2CBE" w:rsidRDefault="00C96C5C" w:rsidP="00C96C5C">
      <w:pPr>
        <w:pStyle w:val="ListParagraph"/>
        <w:ind w:left="1440"/>
        <w:rPr>
          <w:rFonts w:ascii="Century Gothic" w:hAnsi="Century Gothic"/>
        </w:rPr>
      </w:pPr>
    </w:p>
    <w:p w14:paraId="53D5AD5A" w14:textId="77777777" w:rsidR="00C96C5C" w:rsidRPr="000A2CBE" w:rsidRDefault="00C96C5C" w:rsidP="00C96C5C">
      <w:pPr>
        <w:pStyle w:val="ListParagraph"/>
        <w:numPr>
          <w:ilvl w:val="0"/>
          <w:numId w:val="21"/>
        </w:numPr>
        <w:spacing w:after="0" w:line="312" w:lineRule="auto"/>
        <w:jc w:val="both"/>
        <w:rPr>
          <w:rFonts w:ascii="Century Gothic" w:hAnsi="Century Gothic"/>
          <w:b/>
        </w:rPr>
      </w:pPr>
      <w:r w:rsidRPr="000A2CBE">
        <w:rPr>
          <w:rFonts w:ascii="Century Gothic" w:hAnsi="Century Gothic"/>
          <w:b/>
        </w:rPr>
        <w:t>Determination of an Emergency</w:t>
      </w:r>
    </w:p>
    <w:p w14:paraId="476847F6" w14:textId="77777777" w:rsidR="00C96C5C" w:rsidRPr="000A2CBE" w:rsidRDefault="00C96C5C" w:rsidP="00C96C5C">
      <w:pPr>
        <w:rPr>
          <w:rFonts w:ascii="Century Gothic" w:hAnsi="Century Gothic"/>
          <w:sz w:val="22"/>
          <w:szCs w:val="22"/>
        </w:rPr>
      </w:pPr>
    </w:p>
    <w:p w14:paraId="069D8249" w14:textId="77777777" w:rsidR="00C96C5C" w:rsidRPr="000A2CBE" w:rsidRDefault="00C96C5C" w:rsidP="00FC0EFE">
      <w:pPr>
        <w:ind w:left="360"/>
        <w:rPr>
          <w:rFonts w:ascii="Century Gothic" w:hAnsi="Century Gothic"/>
          <w:sz w:val="22"/>
          <w:szCs w:val="22"/>
        </w:rPr>
      </w:pPr>
      <w:r w:rsidRPr="000A2CBE">
        <w:rPr>
          <w:rFonts w:ascii="Century Gothic" w:hAnsi="Century Gothic"/>
          <w:sz w:val="22"/>
          <w:szCs w:val="22"/>
        </w:rPr>
        <w:t>Emergency Maintenance are</w:t>
      </w:r>
      <w:r w:rsidRPr="000A2CBE">
        <w:rPr>
          <w:rFonts w:ascii="Century Gothic" w:hAnsi="Century Gothic"/>
          <w:b/>
          <w:sz w:val="22"/>
          <w:szCs w:val="22"/>
        </w:rPr>
        <w:t xml:space="preserve"> </w:t>
      </w:r>
      <w:r w:rsidRPr="000A2CBE">
        <w:rPr>
          <w:rFonts w:ascii="Century Gothic" w:hAnsi="Century Gothic"/>
          <w:sz w:val="22"/>
          <w:szCs w:val="22"/>
        </w:rPr>
        <w:t>repairs which are unforeseen and require urgent attention which could result in:</w:t>
      </w:r>
    </w:p>
    <w:p w14:paraId="639BDCCB" w14:textId="77777777" w:rsidR="00C96C5C" w:rsidRPr="000A2CBE" w:rsidRDefault="00C96C5C" w:rsidP="00C96C5C">
      <w:pPr>
        <w:pStyle w:val="ListParagraph"/>
        <w:numPr>
          <w:ilvl w:val="0"/>
          <w:numId w:val="22"/>
        </w:numPr>
        <w:spacing w:after="0" w:line="312" w:lineRule="auto"/>
        <w:ind w:hanging="720"/>
        <w:jc w:val="both"/>
        <w:rPr>
          <w:rFonts w:ascii="Century Gothic" w:hAnsi="Century Gothic"/>
          <w:lang w:val="en-ZA"/>
        </w:rPr>
      </w:pPr>
      <w:r w:rsidRPr="000A2CBE">
        <w:rPr>
          <w:rFonts w:ascii="Century Gothic" w:hAnsi="Century Gothic"/>
          <w:lang w:val="en-ZA"/>
        </w:rPr>
        <w:t>Human injury or death</w:t>
      </w:r>
    </w:p>
    <w:p w14:paraId="6D725360" w14:textId="77777777" w:rsidR="00C96C5C" w:rsidRPr="000A2CBE" w:rsidRDefault="00C96C5C" w:rsidP="00C96C5C">
      <w:pPr>
        <w:pStyle w:val="ListParagraph"/>
        <w:numPr>
          <w:ilvl w:val="0"/>
          <w:numId w:val="22"/>
        </w:numPr>
        <w:spacing w:after="0" w:line="312" w:lineRule="auto"/>
        <w:ind w:hanging="720"/>
        <w:jc w:val="both"/>
        <w:rPr>
          <w:rFonts w:ascii="Century Gothic" w:hAnsi="Century Gothic"/>
          <w:lang w:val="en-ZA"/>
        </w:rPr>
      </w:pPr>
      <w:r w:rsidRPr="000A2CBE">
        <w:rPr>
          <w:rFonts w:ascii="Century Gothic" w:hAnsi="Century Gothic"/>
          <w:lang w:val="en-ZA"/>
        </w:rPr>
        <w:t>Human suffering or deprivation of human rights</w:t>
      </w:r>
    </w:p>
    <w:p w14:paraId="55F57ED6" w14:textId="07E83543" w:rsidR="00C96C5C" w:rsidRPr="000A2CBE" w:rsidRDefault="00C96C5C" w:rsidP="00C96C5C">
      <w:pPr>
        <w:pStyle w:val="ListParagraph"/>
        <w:numPr>
          <w:ilvl w:val="0"/>
          <w:numId w:val="22"/>
        </w:numPr>
        <w:spacing w:after="0" w:line="312" w:lineRule="auto"/>
        <w:ind w:hanging="720"/>
        <w:jc w:val="both"/>
        <w:rPr>
          <w:rFonts w:ascii="Century Gothic" w:hAnsi="Century Gothic"/>
          <w:lang w:val="en-ZA"/>
        </w:rPr>
      </w:pPr>
      <w:r w:rsidRPr="000A2CBE">
        <w:rPr>
          <w:rFonts w:ascii="Century Gothic" w:hAnsi="Century Gothic"/>
          <w:lang w:val="en-ZA"/>
        </w:rPr>
        <w:t>Serious damage to property o</w:t>
      </w:r>
      <w:r w:rsidR="00073958">
        <w:rPr>
          <w:rFonts w:ascii="Century Gothic" w:hAnsi="Century Gothic"/>
          <w:lang w:val="en-ZA"/>
        </w:rPr>
        <w:t>r</w:t>
      </w:r>
      <w:r w:rsidRPr="000A2CBE">
        <w:rPr>
          <w:rFonts w:ascii="Century Gothic" w:hAnsi="Century Gothic"/>
          <w:lang w:val="en-ZA"/>
        </w:rPr>
        <w:t xml:space="preserve"> financial loss</w:t>
      </w:r>
    </w:p>
    <w:p w14:paraId="460FC669" w14:textId="77777777" w:rsidR="00C96C5C" w:rsidRPr="000A2CBE" w:rsidRDefault="00C96C5C" w:rsidP="00C96C5C">
      <w:pPr>
        <w:pStyle w:val="ListParagraph"/>
        <w:numPr>
          <w:ilvl w:val="0"/>
          <w:numId w:val="22"/>
        </w:numPr>
        <w:spacing w:after="0" w:line="312" w:lineRule="auto"/>
        <w:ind w:hanging="720"/>
        <w:jc w:val="both"/>
        <w:rPr>
          <w:rFonts w:ascii="Century Gothic" w:hAnsi="Century Gothic"/>
          <w:lang w:val="en-ZA"/>
        </w:rPr>
      </w:pPr>
      <w:r w:rsidRPr="000A2CBE">
        <w:rPr>
          <w:rFonts w:ascii="Century Gothic" w:hAnsi="Century Gothic"/>
          <w:lang w:val="en-ZA"/>
        </w:rPr>
        <w:t>Livestock or animal injury, suffering or death</w:t>
      </w:r>
    </w:p>
    <w:p w14:paraId="663B8ED9" w14:textId="77777777" w:rsidR="00C96C5C" w:rsidRPr="000A2CBE" w:rsidRDefault="00C96C5C" w:rsidP="00C96C5C">
      <w:pPr>
        <w:pStyle w:val="ListParagraph"/>
        <w:numPr>
          <w:ilvl w:val="0"/>
          <w:numId w:val="22"/>
        </w:numPr>
        <w:spacing w:after="0" w:line="312" w:lineRule="auto"/>
        <w:ind w:hanging="720"/>
        <w:jc w:val="both"/>
        <w:rPr>
          <w:rFonts w:ascii="Century Gothic" w:hAnsi="Century Gothic"/>
          <w:lang w:val="en-ZA"/>
        </w:rPr>
      </w:pPr>
      <w:r w:rsidRPr="000A2CBE">
        <w:rPr>
          <w:rFonts w:ascii="Century Gothic" w:hAnsi="Century Gothic"/>
          <w:lang w:val="en-ZA"/>
        </w:rPr>
        <w:t>Serious environmental damage or degradation</w:t>
      </w:r>
    </w:p>
    <w:p w14:paraId="15E3F978" w14:textId="77777777" w:rsidR="00C96C5C" w:rsidRPr="000A2CBE" w:rsidRDefault="00C96C5C" w:rsidP="00C96C5C">
      <w:pPr>
        <w:pStyle w:val="ListParagraph"/>
        <w:numPr>
          <w:ilvl w:val="0"/>
          <w:numId w:val="22"/>
        </w:numPr>
        <w:spacing w:after="0" w:line="312" w:lineRule="auto"/>
        <w:ind w:hanging="720"/>
        <w:jc w:val="both"/>
        <w:rPr>
          <w:rFonts w:ascii="Century Gothic" w:hAnsi="Century Gothic"/>
          <w:lang w:val="en-ZA"/>
        </w:rPr>
      </w:pPr>
      <w:r w:rsidRPr="000A2CBE">
        <w:rPr>
          <w:rFonts w:ascii="Century Gothic" w:hAnsi="Century Gothic"/>
          <w:lang w:val="en-ZA"/>
        </w:rPr>
        <w:t>Interruption of essential services</w:t>
      </w:r>
    </w:p>
    <w:p w14:paraId="65E633E1" w14:textId="77777777" w:rsidR="00C96C5C" w:rsidRPr="000A2CBE" w:rsidRDefault="00C96C5C" w:rsidP="00C96C5C">
      <w:pPr>
        <w:ind w:right="567"/>
        <w:rPr>
          <w:rFonts w:ascii="Century Gothic" w:hAnsi="Century Gothic"/>
          <w:sz w:val="22"/>
          <w:szCs w:val="22"/>
        </w:rPr>
      </w:pPr>
    </w:p>
    <w:p w14:paraId="4B611CEC" w14:textId="374B85AA" w:rsidR="00C96C5C" w:rsidRPr="000A2CBE" w:rsidRDefault="00C96C5C" w:rsidP="00FC0EFE">
      <w:pPr>
        <w:ind w:firstLine="360"/>
        <w:rPr>
          <w:rFonts w:ascii="Century Gothic" w:hAnsi="Century Gothic"/>
          <w:sz w:val="22"/>
          <w:szCs w:val="22"/>
        </w:rPr>
      </w:pPr>
      <w:r w:rsidRPr="000A2CBE">
        <w:rPr>
          <w:rFonts w:ascii="Century Gothic" w:hAnsi="Century Gothic"/>
          <w:sz w:val="22"/>
          <w:szCs w:val="22"/>
        </w:rPr>
        <w:t>Some examples of emergency maintenance work may include among</w:t>
      </w:r>
      <w:r w:rsidR="00B70AA0">
        <w:rPr>
          <w:rFonts w:ascii="Century Gothic" w:hAnsi="Century Gothic"/>
          <w:sz w:val="22"/>
          <w:szCs w:val="22"/>
        </w:rPr>
        <w:t>st</w:t>
      </w:r>
      <w:r w:rsidRPr="000A2CBE">
        <w:rPr>
          <w:rFonts w:ascii="Century Gothic" w:hAnsi="Century Gothic"/>
          <w:sz w:val="22"/>
          <w:szCs w:val="22"/>
        </w:rPr>
        <w:t xml:space="preserve"> others: </w:t>
      </w:r>
    </w:p>
    <w:p w14:paraId="679F6FEF" w14:textId="77777777" w:rsidR="00C96C5C" w:rsidRPr="000A2CBE" w:rsidRDefault="00C96C5C" w:rsidP="00C96C5C">
      <w:pPr>
        <w:ind w:left="709"/>
        <w:rPr>
          <w:rFonts w:ascii="Century Gothic" w:hAnsi="Century Gothic"/>
          <w:sz w:val="22"/>
          <w:szCs w:val="22"/>
        </w:rPr>
      </w:pPr>
    </w:p>
    <w:p w14:paraId="6A961ABC" w14:textId="77777777" w:rsidR="00C96C5C" w:rsidRPr="000A2CBE" w:rsidRDefault="00C96C5C" w:rsidP="00C96C5C">
      <w:pPr>
        <w:pStyle w:val="ListParagraph"/>
        <w:numPr>
          <w:ilvl w:val="0"/>
          <w:numId w:val="23"/>
        </w:numPr>
        <w:spacing w:after="0" w:line="312" w:lineRule="auto"/>
        <w:jc w:val="both"/>
        <w:rPr>
          <w:rFonts w:ascii="Century Gothic" w:hAnsi="Century Gothic"/>
        </w:rPr>
      </w:pPr>
      <w:r w:rsidRPr="000A2CBE">
        <w:rPr>
          <w:rFonts w:ascii="Century Gothic" w:hAnsi="Century Gothic"/>
        </w:rPr>
        <w:t>Burst water main – Financial loss due to cost of wasted water and interruption of essential services</w:t>
      </w:r>
    </w:p>
    <w:p w14:paraId="1B8C8241" w14:textId="77777777" w:rsidR="00C96C5C" w:rsidRPr="000A2CBE" w:rsidRDefault="00C96C5C" w:rsidP="00C96C5C">
      <w:pPr>
        <w:pStyle w:val="ListParagraph"/>
        <w:numPr>
          <w:ilvl w:val="0"/>
          <w:numId w:val="23"/>
        </w:numPr>
        <w:spacing w:after="0" w:line="312" w:lineRule="auto"/>
        <w:jc w:val="both"/>
        <w:rPr>
          <w:rFonts w:ascii="Century Gothic" w:hAnsi="Century Gothic"/>
        </w:rPr>
      </w:pPr>
      <w:r w:rsidRPr="000A2CBE">
        <w:rPr>
          <w:rFonts w:ascii="Century Gothic" w:hAnsi="Century Gothic"/>
        </w:rPr>
        <w:t>Blocked sewerage lines – Interruption of essential services and deprivation of human rights</w:t>
      </w:r>
    </w:p>
    <w:p w14:paraId="786DB6ED" w14:textId="77777777" w:rsidR="00C96C5C" w:rsidRPr="000A2CBE" w:rsidRDefault="00C96C5C" w:rsidP="00C96C5C">
      <w:pPr>
        <w:pStyle w:val="ListParagraph"/>
        <w:numPr>
          <w:ilvl w:val="0"/>
          <w:numId w:val="23"/>
        </w:numPr>
        <w:spacing w:after="0" w:line="312" w:lineRule="auto"/>
        <w:jc w:val="both"/>
        <w:rPr>
          <w:rFonts w:ascii="Century Gothic" w:hAnsi="Century Gothic"/>
        </w:rPr>
      </w:pPr>
      <w:r w:rsidRPr="000A2CBE">
        <w:rPr>
          <w:rFonts w:ascii="Century Gothic" w:hAnsi="Century Gothic"/>
        </w:rPr>
        <w:t>Storm damage to buildings – Where such damage may cause additional damage to the buildings or impacts the operation of the facility.</w:t>
      </w:r>
    </w:p>
    <w:p w14:paraId="240F8E99" w14:textId="77777777" w:rsidR="00C96C5C" w:rsidRPr="000A2CBE" w:rsidRDefault="00C96C5C" w:rsidP="00C96C5C">
      <w:pPr>
        <w:pStyle w:val="ListParagraph"/>
        <w:numPr>
          <w:ilvl w:val="0"/>
          <w:numId w:val="23"/>
        </w:numPr>
        <w:spacing w:after="0" w:line="312" w:lineRule="auto"/>
        <w:jc w:val="both"/>
        <w:rPr>
          <w:rFonts w:ascii="Century Gothic" w:hAnsi="Century Gothic"/>
        </w:rPr>
      </w:pPr>
      <w:r w:rsidRPr="000A2CBE">
        <w:rPr>
          <w:rFonts w:ascii="Century Gothic" w:hAnsi="Century Gothic"/>
        </w:rPr>
        <w:t>Medical gas leaks – Financial loss due to cost of wasted gas and interruption of essential services.</w:t>
      </w:r>
    </w:p>
    <w:p w14:paraId="03DE37A9" w14:textId="77777777" w:rsidR="00C96C5C" w:rsidRPr="000A2CBE" w:rsidRDefault="00C96C5C" w:rsidP="00C96C5C">
      <w:pPr>
        <w:pStyle w:val="ListParagraph"/>
        <w:numPr>
          <w:ilvl w:val="0"/>
          <w:numId w:val="23"/>
        </w:numPr>
        <w:spacing w:after="0" w:line="312" w:lineRule="auto"/>
        <w:jc w:val="both"/>
        <w:rPr>
          <w:rFonts w:ascii="Century Gothic" w:hAnsi="Century Gothic"/>
        </w:rPr>
      </w:pPr>
      <w:r w:rsidRPr="000A2CBE">
        <w:rPr>
          <w:rFonts w:ascii="Century Gothic" w:hAnsi="Century Gothic"/>
        </w:rPr>
        <w:lastRenderedPageBreak/>
        <w:t>Extended Service Failures – Interruptions due to extended power, water of other service failures.</w:t>
      </w:r>
    </w:p>
    <w:p w14:paraId="7F0A0B15" w14:textId="77777777" w:rsidR="00C96C5C" w:rsidRPr="000A2CBE" w:rsidRDefault="00C96C5C" w:rsidP="00C96C5C">
      <w:pPr>
        <w:pStyle w:val="ListParagraph"/>
        <w:numPr>
          <w:ilvl w:val="0"/>
          <w:numId w:val="23"/>
        </w:numPr>
        <w:spacing w:after="0" w:line="312" w:lineRule="auto"/>
        <w:jc w:val="both"/>
        <w:rPr>
          <w:rFonts w:ascii="Century Gothic" w:hAnsi="Century Gothic"/>
        </w:rPr>
      </w:pPr>
      <w:r w:rsidRPr="000A2CBE">
        <w:rPr>
          <w:rFonts w:ascii="Century Gothic" w:hAnsi="Century Gothic"/>
        </w:rPr>
        <w:t>Damage through criminal activity – Where the damage still poses a security risk to the facility or the damage caused prevents essential services from being rendered.</w:t>
      </w:r>
    </w:p>
    <w:p w14:paraId="3F5829C7" w14:textId="77777777" w:rsidR="00C96C5C" w:rsidRPr="000A2CBE" w:rsidRDefault="00C96C5C" w:rsidP="00C96C5C">
      <w:pPr>
        <w:pStyle w:val="ListParagraph"/>
        <w:ind w:left="709"/>
        <w:rPr>
          <w:rFonts w:ascii="Century Gothic" w:hAnsi="Century Gothic"/>
        </w:rPr>
      </w:pPr>
    </w:p>
    <w:p w14:paraId="34478897" w14:textId="351CB663" w:rsidR="00C96C5C" w:rsidRPr="00DA2DC1" w:rsidRDefault="00C96C5C" w:rsidP="00FC0EFE">
      <w:pPr>
        <w:ind w:left="720"/>
        <w:rPr>
          <w:rFonts w:ascii="Century Gothic" w:hAnsi="Century Gothic"/>
          <w:sz w:val="22"/>
          <w:szCs w:val="22"/>
        </w:rPr>
      </w:pPr>
      <w:r w:rsidRPr="00DA2DC1">
        <w:rPr>
          <w:rFonts w:ascii="Century Gothic" w:hAnsi="Century Gothic"/>
          <w:sz w:val="22"/>
          <w:szCs w:val="22"/>
        </w:rPr>
        <w:t xml:space="preserve">All </w:t>
      </w:r>
      <w:r w:rsidR="00B70AA0">
        <w:rPr>
          <w:rFonts w:ascii="Century Gothic" w:hAnsi="Century Gothic"/>
          <w:sz w:val="22"/>
          <w:szCs w:val="22"/>
        </w:rPr>
        <w:t>maintenance</w:t>
      </w:r>
      <w:r w:rsidRPr="00DA2DC1">
        <w:rPr>
          <w:rFonts w:ascii="Century Gothic" w:hAnsi="Century Gothic"/>
          <w:sz w:val="22"/>
          <w:szCs w:val="22"/>
        </w:rPr>
        <w:t xml:space="preserve"> work must be measured against the above before being considered </w:t>
      </w:r>
      <w:r w:rsidR="00B70AA0">
        <w:rPr>
          <w:rFonts w:ascii="Century Gothic" w:hAnsi="Century Gothic"/>
          <w:sz w:val="22"/>
          <w:szCs w:val="22"/>
        </w:rPr>
        <w:t>an emergency</w:t>
      </w:r>
      <w:r w:rsidRPr="00DA2DC1">
        <w:rPr>
          <w:rFonts w:ascii="Century Gothic" w:hAnsi="Century Gothic"/>
          <w:sz w:val="22"/>
          <w:szCs w:val="22"/>
        </w:rPr>
        <w:t xml:space="preserve">. </w:t>
      </w:r>
    </w:p>
    <w:p w14:paraId="374FE5C4" w14:textId="77777777" w:rsidR="00C96C5C" w:rsidRPr="000A2CBE" w:rsidRDefault="00C96C5C" w:rsidP="00C96C5C">
      <w:pPr>
        <w:ind w:left="709"/>
        <w:rPr>
          <w:rFonts w:ascii="Century Gothic" w:hAnsi="Century Gothic"/>
          <w:b/>
          <w:sz w:val="22"/>
          <w:szCs w:val="22"/>
        </w:rPr>
      </w:pPr>
    </w:p>
    <w:p w14:paraId="0F2E7309" w14:textId="77777777" w:rsidR="00C96C5C" w:rsidRPr="000A2CBE" w:rsidRDefault="00C96C5C" w:rsidP="00FC0EFE">
      <w:pPr>
        <w:tabs>
          <w:tab w:val="left" w:pos="1080"/>
        </w:tabs>
        <w:ind w:left="720" w:hanging="720"/>
        <w:rPr>
          <w:rFonts w:ascii="Century Gothic" w:hAnsi="Century Gothic"/>
          <w:b/>
          <w:sz w:val="22"/>
          <w:szCs w:val="22"/>
        </w:rPr>
      </w:pPr>
      <w:r w:rsidRPr="000A2CBE">
        <w:rPr>
          <w:rFonts w:ascii="Century Gothic" w:hAnsi="Century Gothic"/>
          <w:b/>
          <w:sz w:val="22"/>
          <w:szCs w:val="22"/>
        </w:rPr>
        <w:t>3.</w:t>
      </w:r>
      <w:r w:rsidRPr="000A2CBE">
        <w:rPr>
          <w:rFonts w:ascii="Century Gothic" w:hAnsi="Century Gothic"/>
          <w:b/>
          <w:sz w:val="22"/>
          <w:szCs w:val="22"/>
        </w:rPr>
        <w:tab/>
        <w:t>Detailed process</w:t>
      </w:r>
    </w:p>
    <w:p w14:paraId="03FFEA27" w14:textId="77777777" w:rsidR="00C96C5C" w:rsidRPr="000A2CBE" w:rsidRDefault="00C96C5C" w:rsidP="00C96C5C">
      <w:pPr>
        <w:ind w:left="709"/>
        <w:rPr>
          <w:rFonts w:ascii="Century Gothic" w:hAnsi="Century Gothic"/>
          <w:sz w:val="22"/>
          <w:szCs w:val="22"/>
        </w:rPr>
      </w:pPr>
    </w:p>
    <w:p w14:paraId="68A7A302" w14:textId="7B090EAD" w:rsidR="00B70AA0" w:rsidRDefault="00C96C5C" w:rsidP="00FC0EFE">
      <w:pPr>
        <w:spacing w:line="360" w:lineRule="auto"/>
        <w:ind w:left="720"/>
        <w:rPr>
          <w:rFonts w:ascii="Century Gothic" w:hAnsi="Century Gothic"/>
          <w:sz w:val="22"/>
          <w:szCs w:val="22"/>
        </w:rPr>
      </w:pPr>
      <w:r w:rsidRPr="0010727A">
        <w:rPr>
          <w:rFonts w:ascii="Century Gothic" w:hAnsi="Century Gothic"/>
          <w:sz w:val="22"/>
          <w:szCs w:val="22"/>
        </w:rPr>
        <w:t xml:space="preserve">In accordance with the </w:t>
      </w:r>
      <w:r w:rsidR="00F94156" w:rsidRPr="0010727A">
        <w:rPr>
          <w:rFonts w:ascii="Century Gothic" w:hAnsi="Century Gothic"/>
          <w:sz w:val="22"/>
          <w:szCs w:val="22"/>
        </w:rPr>
        <w:t xml:space="preserve">Accounting Officers System </w:t>
      </w:r>
      <w:r w:rsidR="0010727A">
        <w:rPr>
          <w:rFonts w:ascii="Century Gothic" w:hAnsi="Century Gothic"/>
          <w:sz w:val="22"/>
          <w:szCs w:val="22"/>
        </w:rPr>
        <w:t>f</w:t>
      </w:r>
      <w:r w:rsidR="00F94156" w:rsidRPr="0010727A">
        <w:rPr>
          <w:rFonts w:ascii="Century Gothic" w:hAnsi="Century Gothic"/>
          <w:sz w:val="22"/>
          <w:szCs w:val="22"/>
        </w:rPr>
        <w:t>or Infra</w:t>
      </w:r>
      <w:r w:rsidR="0010727A" w:rsidRPr="0010727A">
        <w:rPr>
          <w:rFonts w:ascii="Century Gothic" w:hAnsi="Century Gothic"/>
          <w:sz w:val="22"/>
          <w:szCs w:val="22"/>
        </w:rPr>
        <w:t>structure Delivery and Procurement Management paragraph 11.9.6 and Delegation G.2 a</w:t>
      </w:r>
      <w:r w:rsidRPr="0010727A">
        <w:rPr>
          <w:rFonts w:ascii="Century Gothic" w:hAnsi="Century Gothic"/>
          <w:sz w:val="22"/>
          <w:szCs w:val="22"/>
        </w:rPr>
        <w:t xml:space="preserve">n </w:t>
      </w:r>
      <w:r w:rsidR="0010727A">
        <w:rPr>
          <w:rFonts w:ascii="Century Gothic" w:hAnsi="Century Gothic"/>
          <w:sz w:val="22"/>
          <w:szCs w:val="22"/>
        </w:rPr>
        <w:t>I</w:t>
      </w:r>
      <w:r w:rsidRPr="0010727A">
        <w:rPr>
          <w:rFonts w:ascii="Century Gothic" w:hAnsi="Century Gothic"/>
          <w:sz w:val="22"/>
          <w:szCs w:val="22"/>
        </w:rPr>
        <w:t>nstitution may, in the case of emergency maintenance where immediate repairs are essential, proceed with effecting of repairs or measures to arrest further damage o</w:t>
      </w:r>
      <w:r w:rsidR="00B70AA0" w:rsidRPr="0010727A">
        <w:rPr>
          <w:rFonts w:ascii="Century Gothic" w:hAnsi="Century Gothic"/>
          <w:sz w:val="22"/>
          <w:szCs w:val="22"/>
        </w:rPr>
        <w:t>r</w:t>
      </w:r>
      <w:r w:rsidRPr="0010727A">
        <w:rPr>
          <w:rFonts w:ascii="Century Gothic" w:hAnsi="Century Gothic"/>
          <w:sz w:val="22"/>
          <w:szCs w:val="22"/>
        </w:rPr>
        <w:t xml:space="preserve"> losses provided that </w:t>
      </w:r>
      <w:r w:rsidR="00B70AA0" w:rsidRPr="0010727A">
        <w:rPr>
          <w:rFonts w:ascii="Century Gothic" w:hAnsi="Century Gothic"/>
          <w:sz w:val="22"/>
          <w:szCs w:val="22"/>
        </w:rPr>
        <w:t xml:space="preserve">the process of addressing such </w:t>
      </w:r>
      <w:r w:rsidRPr="0010727A">
        <w:rPr>
          <w:rFonts w:ascii="Century Gothic" w:hAnsi="Century Gothic"/>
          <w:sz w:val="22"/>
          <w:szCs w:val="22"/>
        </w:rPr>
        <w:t xml:space="preserve">repairs and measures </w:t>
      </w:r>
      <w:r w:rsidR="00E442A5" w:rsidRPr="0010727A">
        <w:rPr>
          <w:rFonts w:ascii="Century Gothic" w:hAnsi="Century Gothic"/>
          <w:sz w:val="22"/>
          <w:szCs w:val="22"/>
        </w:rPr>
        <w:t>can be effected</w:t>
      </w:r>
      <w:r w:rsidR="00B70AA0" w:rsidRPr="0010727A">
        <w:rPr>
          <w:rFonts w:ascii="Century Gothic" w:hAnsi="Century Gothic"/>
          <w:sz w:val="22"/>
          <w:szCs w:val="22"/>
        </w:rPr>
        <w:t xml:space="preserve"> </w:t>
      </w:r>
      <w:r w:rsidRPr="0010727A">
        <w:rPr>
          <w:rFonts w:ascii="Century Gothic" w:hAnsi="Century Gothic"/>
          <w:sz w:val="22"/>
          <w:szCs w:val="22"/>
        </w:rPr>
        <w:t>within 48 hours.</w:t>
      </w:r>
    </w:p>
    <w:p w14:paraId="7088BE11" w14:textId="77777777" w:rsidR="00B70AA0" w:rsidRDefault="00B70AA0" w:rsidP="00FC0EFE">
      <w:pPr>
        <w:spacing w:line="360" w:lineRule="auto"/>
        <w:ind w:left="720"/>
        <w:rPr>
          <w:rFonts w:ascii="Century Gothic" w:hAnsi="Century Gothic"/>
          <w:sz w:val="22"/>
          <w:szCs w:val="22"/>
        </w:rPr>
      </w:pPr>
    </w:p>
    <w:p w14:paraId="0BC69165" w14:textId="6E84FF06" w:rsidR="00C96C5C" w:rsidRDefault="00B70AA0" w:rsidP="00FC0EFE">
      <w:pPr>
        <w:spacing w:line="360" w:lineRule="auto"/>
        <w:ind w:left="720"/>
        <w:rPr>
          <w:rFonts w:ascii="Century Gothic" w:hAnsi="Century Gothic"/>
          <w:sz w:val="22"/>
          <w:szCs w:val="22"/>
        </w:rPr>
      </w:pPr>
      <w:r>
        <w:rPr>
          <w:rFonts w:ascii="Century Gothic" w:hAnsi="Century Gothic"/>
          <w:sz w:val="22"/>
          <w:szCs w:val="22"/>
        </w:rPr>
        <w:t>It must be noted that a</w:t>
      </w:r>
      <w:r w:rsidR="00C96C5C" w:rsidRPr="000A2CBE">
        <w:rPr>
          <w:rFonts w:ascii="Century Gothic" w:hAnsi="Century Gothic"/>
          <w:sz w:val="22"/>
          <w:szCs w:val="22"/>
        </w:rPr>
        <w:t xml:space="preserve">uthorization </w:t>
      </w:r>
      <w:r>
        <w:rPr>
          <w:rFonts w:ascii="Century Gothic" w:hAnsi="Century Gothic"/>
          <w:sz w:val="22"/>
          <w:szCs w:val="22"/>
        </w:rPr>
        <w:t xml:space="preserve">to undertake emergency repairs must be approved </w:t>
      </w:r>
      <w:r w:rsidR="00B038D4">
        <w:rPr>
          <w:rFonts w:ascii="Century Gothic" w:hAnsi="Century Gothic"/>
          <w:sz w:val="22"/>
          <w:szCs w:val="22"/>
        </w:rPr>
        <w:t>by the</w:t>
      </w:r>
      <w:r w:rsidR="00C96C5C" w:rsidRPr="000A2CBE">
        <w:rPr>
          <w:rFonts w:ascii="Century Gothic" w:hAnsi="Century Gothic"/>
          <w:sz w:val="22"/>
          <w:szCs w:val="22"/>
        </w:rPr>
        <w:t xml:space="preserve"> delegated official before such repairs are undertaken</w:t>
      </w:r>
      <w:bookmarkStart w:id="0" w:name="_Hlk22724890"/>
      <w:r w:rsidR="006A682F">
        <w:rPr>
          <w:rFonts w:ascii="Century Gothic" w:hAnsi="Century Gothic"/>
          <w:sz w:val="22"/>
          <w:szCs w:val="22"/>
        </w:rPr>
        <w:t xml:space="preserve"> as determined by </w:t>
      </w:r>
      <w:r w:rsidR="00B038D4">
        <w:rPr>
          <w:rFonts w:ascii="Century Gothic" w:hAnsi="Century Gothic"/>
          <w:sz w:val="22"/>
          <w:szCs w:val="22"/>
        </w:rPr>
        <w:t xml:space="preserve">the </w:t>
      </w:r>
      <w:r w:rsidR="00362508">
        <w:rPr>
          <w:rFonts w:ascii="Century Gothic" w:hAnsi="Century Gothic"/>
          <w:sz w:val="22"/>
          <w:szCs w:val="22"/>
        </w:rPr>
        <w:t>delegations provided with the A</w:t>
      </w:r>
      <w:r w:rsidR="00B038D4">
        <w:rPr>
          <w:rFonts w:ascii="Century Gothic" w:hAnsi="Century Gothic"/>
          <w:sz w:val="22"/>
          <w:szCs w:val="22"/>
        </w:rPr>
        <w:t>OS for Infrastructure Maintenance</w:t>
      </w:r>
      <w:r w:rsidR="006A682F">
        <w:rPr>
          <w:rFonts w:ascii="Century Gothic" w:hAnsi="Century Gothic"/>
          <w:sz w:val="22"/>
          <w:szCs w:val="22"/>
        </w:rPr>
        <w:t>.</w:t>
      </w:r>
    </w:p>
    <w:p w14:paraId="5BC47E25" w14:textId="77777777" w:rsidR="00C96C5C" w:rsidRPr="000A2CBE" w:rsidRDefault="00C96C5C" w:rsidP="00C96C5C">
      <w:pPr>
        <w:spacing w:line="360" w:lineRule="auto"/>
        <w:ind w:left="1080"/>
        <w:rPr>
          <w:rFonts w:ascii="Century Gothic" w:hAnsi="Century Gothic"/>
          <w:sz w:val="22"/>
          <w:szCs w:val="22"/>
        </w:rPr>
      </w:pPr>
    </w:p>
    <w:p w14:paraId="1C2842F6" w14:textId="41AA4090" w:rsidR="00C96C5C" w:rsidRPr="000A2CBE" w:rsidRDefault="00C96C5C" w:rsidP="00FC0EFE">
      <w:pPr>
        <w:spacing w:after="120" w:line="360" w:lineRule="auto"/>
        <w:ind w:firstLine="720"/>
        <w:rPr>
          <w:rFonts w:ascii="Century Gothic" w:hAnsi="Century Gothic" w:cs="Arial"/>
          <w:sz w:val="22"/>
          <w:szCs w:val="22"/>
        </w:rPr>
      </w:pPr>
      <w:r w:rsidRPr="000A2CBE">
        <w:rPr>
          <w:rFonts w:ascii="Century Gothic" w:hAnsi="Century Gothic" w:cs="Arial"/>
          <w:sz w:val="22"/>
          <w:szCs w:val="22"/>
        </w:rPr>
        <w:t xml:space="preserve">In the event of </w:t>
      </w:r>
      <w:r w:rsidR="006A682F">
        <w:rPr>
          <w:rFonts w:ascii="Century Gothic" w:hAnsi="Century Gothic" w:cs="Arial"/>
          <w:sz w:val="22"/>
          <w:szCs w:val="22"/>
        </w:rPr>
        <w:t xml:space="preserve">a </w:t>
      </w:r>
      <w:r w:rsidRPr="000A2CBE">
        <w:rPr>
          <w:rFonts w:ascii="Century Gothic" w:hAnsi="Century Gothic" w:cs="Arial"/>
          <w:sz w:val="22"/>
          <w:szCs w:val="22"/>
        </w:rPr>
        <w:t xml:space="preserve">potential emergency </w:t>
      </w:r>
      <w:r w:rsidR="006A682F">
        <w:rPr>
          <w:rFonts w:ascii="Century Gothic" w:hAnsi="Century Gothic" w:cs="Arial"/>
          <w:sz w:val="22"/>
          <w:szCs w:val="22"/>
        </w:rPr>
        <w:t>situation</w:t>
      </w:r>
      <w:r w:rsidRPr="000A2CBE">
        <w:rPr>
          <w:rFonts w:ascii="Century Gothic" w:hAnsi="Century Gothic" w:cs="Arial"/>
          <w:sz w:val="22"/>
          <w:szCs w:val="22"/>
        </w:rPr>
        <w:t xml:space="preserve"> occurring, institutions are to</w:t>
      </w:r>
      <w:r w:rsidR="00FC0EFE">
        <w:rPr>
          <w:rFonts w:ascii="Century Gothic" w:hAnsi="Century Gothic" w:cs="Arial"/>
          <w:sz w:val="22"/>
          <w:szCs w:val="22"/>
        </w:rPr>
        <w:tab/>
      </w:r>
      <w:r w:rsidRPr="000A2CBE">
        <w:rPr>
          <w:rFonts w:ascii="Century Gothic" w:hAnsi="Century Gothic" w:cs="Arial"/>
          <w:sz w:val="22"/>
          <w:szCs w:val="22"/>
        </w:rPr>
        <w:t>make use of in-house resources as a first step.</w:t>
      </w:r>
    </w:p>
    <w:p w14:paraId="2E113A84" w14:textId="4D77981D" w:rsidR="00DA2DC1" w:rsidRDefault="00C96C5C" w:rsidP="00FC0EFE">
      <w:pPr>
        <w:spacing w:after="120" w:line="360" w:lineRule="auto"/>
        <w:ind w:left="720"/>
        <w:rPr>
          <w:rFonts w:ascii="Century Gothic" w:hAnsi="Century Gothic" w:cs="Arial"/>
          <w:sz w:val="22"/>
          <w:szCs w:val="22"/>
        </w:rPr>
      </w:pPr>
      <w:r w:rsidRPr="000A2CBE">
        <w:rPr>
          <w:rFonts w:ascii="Century Gothic" w:hAnsi="Century Gothic" w:cs="Arial"/>
          <w:sz w:val="22"/>
          <w:szCs w:val="22"/>
        </w:rPr>
        <w:t xml:space="preserve">If the emergency cannot be addressed by in-house staff, the responsible person </w:t>
      </w:r>
      <w:r w:rsidR="00362508">
        <w:rPr>
          <w:rFonts w:ascii="Century Gothic" w:hAnsi="Century Gothic" w:cs="Arial"/>
          <w:sz w:val="22"/>
          <w:szCs w:val="22"/>
        </w:rPr>
        <w:t xml:space="preserve">at the Institution </w:t>
      </w:r>
      <w:r w:rsidRPr="000A2CBE">
        <w:rPr>
          <w:rFonts w:ascii="Century Gothic" w:hAnsi="Century Gothic" w:cs="Arial"/>
          <w:sz w:val="22"/>
          <w:szCs w:val="22"/>
        </w:rPr>
        <w:t>must contact the Directorate: Engineering and Technical S</w:t>
      </w:r>
      <w:r w:rsidR="00362508">
        <w:rPr>
          <w:rFonts w:ascii="Century Gothic" w:hAnsi="Century Gothic" w:cs="Arial"/>
          <w:sz w:val="22"/>
          <w:szCs w:val="22"/>
        </w:rPr>
        <w:t xml:space="preserve">ervices </w:t>
      </w:r>
      <w:r w:rsidR="00362508" w:rsidRPr="00362508">
        <w:rPr>
          <w:rFonts w:ascii="Century Gothic" w:hAnsi="Century Gothic" w:cs="Arial"/>
          <w:b/>
          <w:bCs/>
          <w:sz w:val="22"/>
          <w:szCs w:val="22"/>
        </w:rPr>
        <w:t>t</w:t>
      </w:r>
      <w:r w:rsidR="00DA2DC1" w:rsidRPr="00362508">
        <w:rPr>
          <w:rFonts w:ascii="Century Gothic" w:hAnsi="Century Gothic" w:cs="Arial"/>
          <w:b/>
          <w:bCs/>
          <w:sz w:val="22"/>
          <w:szCs w:val="22"/>
        </w:rPr>
        <w:t>elephonically</w:t>
      </w:r>
      <w:r w:rsidR="00DA2DC1">
        <w:rPr>
          <w:rFonts w:ascii="Century Gothic" w:hAnsi="Century Gothic" w:cs="Arial"/>
          <w:sz w:val="22"/>
          <w:szCs w:val="22"/>
        </w:rPr>
        <w:t xml:space="preserve">.  Details of the persons to be contacted are contained in </w:t>
      </w:r>
      <w:r w:rsidR="00DA2DC1" w:rsidRPr="00DA2DC1">
        <w:rPr>
          <w:rFonts w:ascii="Century Gothic" w:hAnsi="Century Gothic" w:cs="Arial"/>
          <w:b/>
          <w:bCs/>
          <w:sz w:val="22"/>
          <w:szCs w:val="22"/>
        </w:rPr>
        <w:t xml:space="preserve">Annexure </w:t>
      </w:r>
      <w:r w:rsidR="00134B71">
        <w:rPr>
          <w:rFonts w:ascii="Century Gothic" w:hAnsi="Century Gothic" w:cs="Arial"/>
          <w:b/>
          <w:bCs/>
          <w:sz w:val="22"/>
          <w:szCs w:val="22"/>
        </w:rPr>
        <w:t>A</w:t>
      </w:r>
      <w:r w:rsidR="00DA2DC1">
        <w:rPr>
          <w:rFonts w:ascii="Century Gothic" w:hAnsi="Century Gothic" w:cs="Arial"/>
          <w:sz w:val="22"/>
          <w:szCs w:val="22"/>
        </w:rPr>
        <w:t xml:space="preserve"> to this document.   </w:t>
      </w:r>
    </w:p>
    <w:p w14:paraId="001366DB" w14:textId="77777777" w:rsidR="00E442A5" w:rsidRDefault="00E442A5" w:rsidP="00E442A5">
      <w:pPr>
        <w:spacing w:line="360" w:lineRule="auto"/>
        <w:ind w:left="720"/>
        <w:rPr>
          <w:rFonts w:ascii="Century Gothic" w:hAnsi="Century Gothic" w:cs="Arial"/>
          <w:sz w:val="22"/>
          <w:szCs w:val="22"/>
        </w:rPr>
      </w:pPr>
    </w:p>
    <w:p w14:paraId="4F9D91F6" w14:textId="3CF2D0EF" w:rsidR="004D51A6" w:rsidRDefault="00DA2DC1" w:rsidP="00FC0EFE">
      <w:pPr>
        <w:spacing w:after="120" w:line="360" w:lineRule="auto"/>
        <w:ind w:left="720"/>
        <w:rPr>
          <w:rFonts w:ascii="Century Gothic" w:hAnsi="Century Gothic" w:cs="Arial"/>
          <w:sz w:val="22"/>
          <w:szCs w:val="22"/>
        </w:rPr>
      </w:pPr>
      <w:r>
        <w:rPr>
          <w:rFonts w:ascii="Century Gothic" w:hAnsi="Century Gothic" w:cs="Arial"/>
          <w:sz w:val="22"/>
          <w:szCs w:val="22"/>
        </w:rPr>
        <w:t xml:space="preserve">Once telephonic approval has been obtained the approval must be documented </w:t>
      </w:r>
      <w:r w:rsidRPr="00362508">
        <w:rPr>
          <w:rFonts w:ascii="Century Gothic" w:hAnsi="Century Gothic" w:cs="Arial"/>
          <w:b/>
          <w:bCs/>
          <w:sz w:val="22"/>
          <w:szCs w:val="22"/>
        </w:rPr>
        <w:t xml:space="preserve">electronically </w:t>
      </w:r>
      <w:r w:rsidR="004D51A6">
        <w:rPr>
          <w:rFonts w:ascii="Century Gothic" w:hAnsi="Century Gothic" w:cs="Arial"/>
          <w:sz w:val="22"/>
          <w:szCs w:val="22"/>
        </w:rPr>
        <w:t>by making use of the Engineering Department Maintenance Portal.</w:t>
      </w:r>
    </w:p>
    <w:p w14:paraId="6AF565DA" w14:textId="6AB62386" w:rsidR="004D51A6" w:rsidRDefault="004D51A6" w:rsidP="00FC0EFE">
      <w:pPr>
        <w:spacing w:after="120" w:line="360" w:lineRule="auto"/>
        <w:ind w:left="720"/>
        <w:rPr>
          <w:rFonts w:ascii="Century Gothic" w:hAnsi="Century Gothic" w:cs="Arial"/>
          <w:sz w:val="22"/>
          <w:szCs w:val="22"/>
        </w:rPr>
      </w:pPr>
    </w:p>
    <w:p w14:paraId="687DA8BD" w14:textId="77777777" w:rsidR="00FC17FD" w:rsidRDefault="00FC17FD" w:rsidP="00FC0EFE">
      <w:pPr>
        <w:spacing w:after="120" w:line="360" w:lineRule="auto"/>
        <w:ind w:left="720"/>
        <w:rPr>
          <w:rFonts w:ascii="Century Gothic" w:hAnsi="Century Gothic" w:cs="Arial"/>
          <w:sz w:val="22"/>
          <w:szCs w:val="22"/>
        </w:rPr>
      </w:pPr>
    </w:p>
    <w:p w14:paraId="63515414" w14:textId="2567E519" w:rsidR="004D51A6" w:rsidRDefault="004D51A6" w:rsidP="004D51A6">
      <w:pPr>
        <w:spacing w:after="120" w:line="360" w:lineRule="auto"/>
        <w:rPr>
          <w:rFonts w:ascii="Century Gothic" w:hAnsi="Century Gothic" w:cs="Arial"/>
          <w:b/>
          <w:sz w:val="22"/>
          <w:szCs w:val="22"/>
        </w:rPr>
      </w:pPr>
      <w:r>
        <w:rPr>
          <w:rFonts w:ascii="Century Gothic" w:hAnsi="Century Gothic" w:cs="Arial"/>
          <w:b/>
          <w:sz w:val="22"/>
          <w:szCs w:val="22"/>
        </w:rPr>
        <w:t>4.</w:t>
      </w:r>
      <w:r>
        <w:rPr>
          <w:rFonts w:ascii="Century Gothic" w:hAnsi="Century Gothic" w:cs="Arial"/>
          <w:b/>
          <w:sz w:val="22"/>
          <w:szCs w:val="22"/>
        </w:rPr>
        <w:tab/>
        <w:t xml:space="preserve">Engineering </w:t>
      </w:r>
      <w:r w:rsidR="006A682F">
        <w:rPr>
          <w:rFonts w:ascii="Century Gothic" w:hAnsi="Century Gothic" w:cs="Arial"/>
          <w:b/>
          <w:sz w:val="22"/>
          <w:szCs w:val="22"/>
        </w:rPr>
        <w:t xml:space="preserve">Department </w:t>
      </w:r>
      <w:r>
        <w:rPr>
          <w:rFonts w:ascii="Century Gothic" w:hAnsi="Century Gothic" w:cs="Arial"/>
          <w:b/>
          <w:sz w:val="22"/>
          <w:szCs w:val="22"/>
        </w:rPr>
        <w:t>Maintenance Portal</w:t>
      </w:r>
    </w:p>
    <w:p w14:paraId="42137515" w14:textId="77777777" w:rsidR="004D51A6" w:rsidRDefault="004D51A6" w:rsidP="004D51A6">
      <w:pPr>
        <w:spacing w:after="120" w:line="360" w:lineRule="auto"/>
        <w:ind w:left="720"/>
        <w:rPr>
          <w:rFonts w:ascii="Century Gothic" w:hAnsi="Century Gothic"/>
          <w:color w:val="002060"/>
          <w:sz w:val="22"/>
          <w:szCs w:val="22"/>
          <w:lang w:val="en-ZA"/>
        </w:rPr>
      </w:pPr>
      <w:r w:rsidRPr="004D51A6">
        <w:rPr>
          <w:rFonts w:ascii="Century Gothic" w:hAnsi="Century Gothic" w:cs="Arial"/>
          <w:sz w:val="22"/>
          <w:szCs w:val="22"/>
        </w:rPr>
        <w:t>The Engineering</w:t>
      </w:r>
      <w:r>
        <w:rPr>
          <w:rFonts w:ascii="Century Gothic" w:hAnsi="Century Gothic" w:cs="Arial"/>
          <w:sz w:val="22"/>
          <w:szCs w:val="22"/>
        </w:rPr>
        <w:t xml:space="preserve"> Maintenance Portal can be accessed by clicking on the following link: </w:t>
      </w:r>
      <w:r w:rsidRPr="004D51A6">
        <w:rPr>
          <w:rFonts w:ascii="Century Gothic" w:hAnsi="Century Gothic" w:cs="Arial"/>
          <w:sz w:val="22"/>
          <w:szCs w:val="22"/>
        </w:rPr>
        <w:t xml:space="preserve"> </w:t>
      </w:r>
      <w:hyperlink r:id="rId8" w:history="1">
        <w:r w:rsidRPr="004D51A6">
          <w:rPr>
            <w:rStyle w:val="Hyperlink"/>
            <w:rFonts w:ascii="Century Gothic" w:hAnsi="Century Gothic"/>
            <w:sz w:val="22"/>
            <w:szCs w:val="22"/>
            <w:lang w:val="en-ZA"/>
          </w:rPr>
          <w:t>www.doheng.co.za/D2D</w:t>
        </w:r>
      </w:hyperlink>
    </w:p>
    <w:p w14:paraId="7F7F7D18" w14:textId="77777777" w:rsidR="004D51A6" w:rsidRDefault="004D51A6" w:rsidP="004D51A6">
      <w:pPr>
        <w:spacing w:after="120" w:line="360" w:lineRule="auto"/>
        <w:ind w:left="720"/>
        <w:rPr>
          <w:rFonts w:ascii="Century Gothic" w:hAnsi="Century Gothic" w:cs="Arial"/>
          <w:sz w:val="22"/>
          <w:szCs w:val="22"/>
        </w:rPr>
      </w:pPr>
      <w:r>
        <w:rPr>
          <w:rFonts w:ascii="Century Gothic" w:hAnsi="Century Gothic" w:cs="Arial"/>
          <w:sz w:val="22"/>
          <w:szCs w:val="22"/>
        </w:rPr>
        <w:t>Once the link has been opened the following steps must be followed:</w:t>
      </w:r>
    </w:p>
    <w:p w14:paraId="58EEF316" w14:textId="12344CB2" w:rsidR="004D51A6" w:rsidRDefault="004D51A6" w:rsidP="004D51A6">
      <w:pPr>
        <w:spacing w:after="120" w:line="360" w:lineRule="auto"/>
        <w:ind w:left="720"/>
        <w:rPr>
          <w:rFonts w:ascii="Century Gothic" w:hAnsi="Century Gothic" w:cs="Arial"/>
          <w:sz w:val="22"/>
          <w:szCs w:val="22"/>
        </w:rPr>
      </w:pPr>
      <w:r>
        <w:rPr>
          <w:rFonts w:ascii="Century Gothic" w:hAnsi="Century Gothic" w:cs="Arial"/>
          <w:sz w:val="22"/>
          <w:szCs w:val="22"/>
        </w:rPr>
        <w:t>Step 1: Register on the Portal</w:t>
      </w:r>
      <w:r w:rsidR="006A682F">
        <w:rPr>
          <w:rFonts w:ascii="Century Gothic" w:hAnsi="Century Gothic" w:cs="Arial"/>
          <w:sz w:val="22"/>
          <w:szCs w:val="22"/>
        </w:rPr>
        <w:t xml:space="preserve"> (New account)</w:t>
      </w:r>
    </w:p>
    <w:p w14:paraId="61F06616" w14:textId="77777777" w:rsidR="004D51A6" w:rsidRDefault="004D51A6" w:rsidP="004D51A6">
      <w:pPr>
        <w:spacing w:after="120" w:line="360" w:lineRule="auto"/>
        <w:ind w:left="720"/>
        <w:rPr>
          <w:rFonts w:ascii="Century Gothic" w:hAnsi="Century Gothic" w:cs="Arial"/>
          <w:sz w:val="22"/>
          <w:szCs w:val="22"/>
        </w:rPr>
      </w:pPr>
      <w:r>
        <w:rPr>
          <w:rFonts w:ascii="Century Gothic" w:hAnsi="Century Gothic" w:cs="Arial"/>
          <w:sz w:val="22"/>
          <w:szCs w:val="22"/>
        </w:rPr>
        <w:t>Step 2: Log into the Portal</w:t>
      </w:r>
    </w:p>
    <w:p w14:paraId="5E8944B0" w14:textId="77777777" w:rsidR="004D51A6" w:rsidRDefault="004D51A6" w:rsidP="004D51A6">
      <w:pPr>
        <w:spacing w:after="120" w:line="360" w:lineRule="auto"/>
        <w:ind w:left="720"/>
        <w:rPr>
          <w:rFonts w:ascii="Century Gothic" w:hAnsi="Century Gothic" w:cs="Arial"/>
          <w:sz w:val="22"/>
          <w:szCs w:val="22"/>
        </w:rPr>
      </w:pPr>
      <w:r>
        <w:rPr>
          <w:rFonts w:ascii="Century Gothic" w:hAnsi="Century Gothic" w:cs="Arial"/>
          <w:sz w:val="22"/>
          <w:szCs w:val="22"/>
        </w:rPr>
        <w:t>Step 3: Click on the Emergency taskbar at the top of the page</w:t>
      </w:r>
    </w:p>
    <w:p w14:paraId="531D06F4" w14:textId="77777777" w:rsidR="004D51A6" w:rsidRPr="004D51A6" w:rsidRDefault="004D51A6" w:rsidP="004D51A6">
      <w:pPr>
        <w:spacing w:after="120" w:line="360" w:lineRule="auto"/>
        <w:ind w:left="720"/>
        <w:rPr>
          <w:rFonts w:ascii="Century Gothic" w:hAnsi="Century Gothic" w:cs="Arial"/>
          <w:sz w:val="22"/>
          <w:szCs w:val="22"/>
        </w:rPr>
      </w:pPr>
      <w:r>
        <w:rPr>
          <w:rFonts w:ascii="Century Gothic" w:hAnsi="Century Gothic" w:cs="Arial"/>
          <w:sz w:val="22"/>
          <w:szCs w:val="22"/>
        </w:rPr>
        <w:t>Step 4: Select the “Submit New Emergency” option</w:t>
      </w:r>
    </w:p>
    <w:p w14:paraId="1BA09184" w14:textId="76A6C0C9" w:rsidR="004D51A6" w:rsidRDefault="004D51A6" w:rsidP="00FC0EFE">
      <w:pPr>
        <w:spacing w:after="120" w:line="360" w:lineRule="auto"/>
        <w:ind w:left="720"/>
        <w:rPr>
          <w:rFonts w:ascii="Century Gothic" w:hAnsi="Century Gothic" w:cs="Arial"/>
          <w:sz w:val="22"/>
          <w:szCs w:val="22"/>
        </w:rPr>
      </w:pPr>
      <w:r>
        <w:rPr>
          <w:rFonts w:ascii="Century Gothic" w:hAnsi="Century Gothic" w:cs="Arial"/>
          <w:sz w:val="22"/>
          <w:szCs w:val="22"/>
        </w:rPr>
        <w:t xml:space="preserve">Step 5: Complete the Emergency template </w:t>
      </w:r>
      <w:r w:rsidR="00DA2DC1">
        <w:rPr>
          <w:rFonts w:ascii="Century Gothic" w:hAnsi="Century Gothic" w:cs="Arial"/>
          <w:sz w:val="22"/>
          <w:szCs w:val="22"/>
        </w:rPr>
        <w:t xml:space="preserve">(Annexure 1) </w:t>
      </w:r>
      <w:r>
        <w:rPr>
          <w:rFonts w:ascii="Century Gothic" w:hAnsi="Century Gothic" w:cs="Arial"/>
          <w:sz w:val="22"/>
          <w:szCs w:val="22"/>
        </w:rPr>
        <w:t>and submit</w:t>
      </w:r>
    </w:p>
    <w:p w14:paraId="7C430309" w14:textId="606B4E79" w:rsidR="00C06748" w:rsidRDefault="00C06748" w:rsidP="00FC0EFE">
      <w:pPr>
        <w:spacing w:after="120" w:line="360" w:lineRule="auto"/>
        <w:ind w:left="720"/>
        <w:rPr>
          <w:rFonts w:ascii="Century Gothic" w:hAnsi="Century Gothic" w:cs="Arial"/>
          <w:sz w:val="22"/>
          <w:szCs w:val="22"/>
        </w:rPr>
      </w:pPr>
      <w:r>
        <w:rPr>
          <w:rFonts w:ascii="Century Gothic" w:hAnsi="Century Gothic" w:cs="Arial"/>
          <w:sz w:val="22"/>
          <w:szCs w:val="22"/>
        </w:rPr>
        <w:t xml:space="preserve">When completing Annexure 1 a </w:t>
      </w:r>
      <w:r w:rsidR="00073958">
        <w:rPr>
          <w:rFonts w:ascii="Century Gothic" w:hAnsi="Century Gothic" w:cs="Arial"/>
          <w:sz w:val="22"/>
          <w:szCs w:val="22"/>
        </w:rPr>
        <w:t>C</w:t>
      </w:r>
      <w:r>
        <w:rPr>
          <w:rFonts w:ascii="Century Gothic" w:hAnsi="Century Gothic" w:cs="Arial"/>
          <w:sz w:val="22"/>
          <w:szCs w:val="22"/>
        </w:rPr>
        <w:t xml:space="preserve">ontractor can be selected from the list of </w:t>
      </w:r>
      <w:r w:rsidR="00073958">
        <w:rPr>
          <w:rFonts w:ascii="Century Gothic" w:hAnsi="Century Gothic" w:cs="Arial"/>
          <w:sz w:val="22"/>
          <w:szCs w:val="22"/>
        </w:rPr>
        <w:t>C</w:t>
      </w:r>
      <w:r>
        <w:rPr>
          <w:rFonts w:ascii="Century Gothic" w:hAnsi="Century Gothic" w:cs="Arial"/>
          <w:sz w:val="22"/>
          <w:szCs w:val="22"/>
        </w:rPr>
        <w:t>ontractors</w:t>
      </w:r>
      <w:r w:rsidR="006A682F">
        <w:rPr>
          <w:rFonts w:ascii="Century Gothic" w:hAnsi="Century Gothic" w:cs="Arial"/>
          <w:sz w:val="22"/>
          <w:szCs w:val="22"/>
        </w:rPr>
        <w:t>.</w:t>
      </w:r>
      <w:r>
        <w:rPr>
          <w:rFonts w:ascii="Century Gothic" w:hAnsi="Century Gothic" w:cs="Arial"/>
          <w:sz w:val="22"/>
          <w:szCs w:val="22"/>
        </w:rPr>
        <w:t xml:space="preserve">  The portal also allows you to view the extent to which </w:t>
      </w:r>
      <w:r w:rsidR="00073958">
        <w:rPr>
          <w:rFonts w:ascii="Century Gothic" w:hAnsi="Century Gothic" w:cs="Arial"/>
          <w:sz w:val="22"/>
          <w:szCs w:val="22"/>
        </w:rPr>
        <w:t>C</w:t>
      </w:r>
      <w:r>
        <w:rPr>
          <w:rFonts w:ascii="Century Gothic" w:hAnsi="Century Gothic" w:cs="Arial"/>
          <w:sz w:val="22"/>
          <w:szCs w:val="22"/>
        </w:rPr>
        <w:t>ontractors have been use</w:t>
      </w:r>
      <w:r w:rsidR="006A682F">
        <w:rPr>
          <w:rFonts w:ascii="Century Gothic" w:hAnsi="Century Gothic" w:cs="Arial"/>
          <w:sz w:val="22"/>
          <w:szCs w:val="22"/>
        </w:rPr>
        <w:t xml:space="preserve">d by the Department </w:t>
      </w:r>
      <w:r>
        <w:rPr>
          <w:rFonts w:ascii="Century Gothic" w:hAnsi="Century Gothic" w:cs="Arial"/>
          <w:sz w:val="22"/>
          <w:szCs w:val="22"/>
        </w:rPr>
        <w:t xml:space="preserve">and it is recommended that work to </w:t>
      </w:r>
      <w:r w:rsidR="00073958">
        <w:rPr>
          <w:rFonts w:ascii="Century Gothic" w:hAnsi="Century Gothic" w:cs="Arial"/>
          <w:sz w:val="22"/>
          <w:szCs w:val="22"/>
        </w:rPr>
        <w:t>C</w:t>
      </w:r>
      <w:r>
        <w:rPr>
          <w:rFonts w:ascii="Century Gothic" w:hAnsi="Century Gothic" w:cs="Arial"/>
          <w:sz w:val="22"/>
          <w:szCs w:val="22"/>
        </w:rPr>
        <w:t>ontractors be rotated to ensure equal opportunity to all</w:t>
      </w:r>
      <w:r w:rsidR="006A682F">
        <w:rPr>
          <w:rFonts w:ascii="Century Gothic" w:hAnsi="Century Gothic" w:cs="Arial"/>
          <w:sz w:val="22"/>
          <w:szCs w:val="22"/>
        </w:rPr>
        <w:t xml:space="preserve"> </w:t>
      </w:r>
      <w:r w:rsidR="00073958">
        <w:rPr>
          <w:rFonts w:ascii="Century Gothic" w:hAnsi="Century Gothic" w:cs="Arial"/>
          <w:sz w:val="22"/>
          <w:szCs w:val="22"/>
        </w:rPr>
        <w:t>C</w:t>
      </w:r>
      <w:r w:rsidR="006A682F">
        <w:rPr>
          <w:rFonts w:ascii="Century Gothic" w:hAnsi="Century Gothic" w:cs="Arial"/>
          <w:sz w:val="22"/>
          <w:szCs w:val="22"/>
        </w:rPr>
        <w:t>ontractors</w:t>
      </w:r>
      <w:r>
        <w:rPr>
          <w:rFonts w:ascii="Century Gothic" w:hAnsi="Century Gothic" w:cs="Arial"/>
          <w:sz w:val="22"/>
          <w:szCs w:val="22"/>
        </w:rPr>
        <w:t xml:space="preserve">.  Bellville Engineering can be requested to recommend a </w:t>
      </w:r>
      <w:r w:rsidR="00073958">
        <w:rPr>
          <w:rFonts w:ascii="Century Gothic" w:hAnsi="Century Gothic" w:cs="Arial"/>
          <w:sz w:val="22"/>
          <w:szCs w:val="22"/>
        </w:rPr>
        <w:t>C</w:t>
      </w:r>
      <w:r>
        <w:rPr>
          <w:rFonts w:ascii="Century Gothic" w:hAnsi="Century Gothic" w:cs="Arial"/>
          <w:sz w:val="22"/>
          <w:szCs w:val="22"/>
        </w:rPr>
        <w:t xml:space="preserve">ontractor, but </w:t>
      </w:r>
      <w:r w:rsidR="00073958">
        <w:rPr>
          <w:rFonts w:ascii="Century Gothic" w:hAnsi="Century Gothic" w:cs="Arial"/>
          <w:sz w:val="22"/>
          <w:szCs w:val="22"/>
        </w:rPr>
        <w:t>I</w:t>
      </w:r>
      <w:r>
        <w:rPr>
          <w:rFonts w:ascii="Century Gothic" w:hAnsi="Century Gothic" w:cs="Arial"/>
          <w:sz w:val="22"/>
          <w:szCs w:val="22"/>
        </w:rPr>
        <w:t xml:space="preserve">nstitutions are at liberty to select their own </w:t>
      </w:r>
      <w:r w:rsidR="00073958">
        <w:rPr>
          <w:rFonts w:ascii="Century Gothic" w:hAnsi="Century Gothic" w:cs="Arial"/>
          <w:sz w:val="22"/>
          <w:szCs w:val="22"/>
        </w:rPr>
        <w:t>C</w:t>
      </w:r>
      <w:r>
        <w:rPr>
          <w:rFonts w:ascii="Century Gothic" w:hAnsi="Century Gothic" w:cs="Arial"/>
          <w:sz w:val="22"/>
          <w:szCs w:val="22"/>
        </w:rPr>
        <w:t>ontractors on condition that the rotation process is followed</w:t>
      </w:r>
      <w:r w:rsidR="006A682F">
        <w:rPr>
          <w:rFonts w:ascii="Century Gothic" w:hAnsi="Century Gothic" w:cs="Arial"/>
          <w:sz w:val="22"/>
          <w:szCs w:val="22"/>
        </w:rPr>
        <w:t>.  I</w:t>
      </w:r>
      <w:r>
        <w:rPr>
          <w:rFonts w:ascii="Century Gothic" w:hAnsi="Century Gothic" w:cs="Arial"/>
          <w:sz w:val="22"/>
          <w:szCs w:val="22"/>
        </w:rPr>
        <w:t xml:space="preserve">t is also recommended that </w:t>
      </w:r>
      <w:r w:rsidR="00073958">
        <w:rPr>
          <w:rFonts w:ascii="Century Gothic" w:hAnsi="Century Gothic" w:cs="Arial"/>
          <w:sz w:val="22"/>
          <w:szCs w:val="22"/>
        </w:rPr>
        <w:t>C</w:t>
      </w:r>
      <w:r>
        <w:rPr>
          <w:rFonts w:ascii="Century Gothic" w:hAnsi="Century Gothic" w:cs="Arial"/>
          <w:sz w:val="22"/>
          <w:szCs w:val="22"/>
        </w:rPr>
        <w:t xml:space="preserve">ontractors within close </w:t>
      </w:r>
      <w:r w:rsidR="006A682F">
        <w:rPr>
          <w:rFonts w:ascii="Century Gothic" w:hAnsi="Century Gothic" w:cs="Arial"/>
          <w:sz w:val="22"/>
          <w:szCs w:val="22"/>
        </w:rPr>
        <w:t xml:space="preserve">geographic </w:t>
      </w:r>
      <w:r>
        <w:rPr>
          <w:rFonts w:ascii="Century Gothic" w:hAnsi="Century Gothic" w:cs="Arial"/>
          <w:sz w:val="22"/>
          <w:szCs w:val="22"/>
        </w:rPr>
        <w:t xml:space="preserve">proximity </w:t>
      </w:r>
      <w:r w:rsidR="008C2F40">
        <w:rPr>
          <w:rFonts w:ascii="Century Gothic" w:hAnsi="Century Gothic" w:cs="Arial"/>
          <w:sz w:val="22"/>
          <w:szCs w:val="22"/>
        </w:rPr>
        <w:t xml:space="preserve">to the </w:t>
      </w:r>
      <w:r w:rsidR="00073958">
        <w:rPr>
          <w:rFonts w:ascii="Century Gothic" w:hAnsi="Century Gothic" w:cs="Arial"/>
          <w:sz w:val="22"/>
          <w:szCs w:val="22"/>
        </w:rPr>
        <w:t>F</w:t>
      </w:r>
      <w:r w:rsidR="008C2F40">
        <w:rPr>
          <w:rFonts w:ascii="Century Gothic" w:hAnsi="Century Gothic" w:cs="Arial"/>
          <w:sz w:val="22"/>
          <w:szCs w:val="22"/>
        </w:rPr>
        <w:t xml:space="preserve">acility be </w:t>
      </w:r>
      <w:r w:rsidR="006A682F">
        <w:rPr>
          <w:rFonts w:ascii="Century Gothic" w:hAnsi="Century Gothic" w:cs="Arial"/>
          <w:sz w:val="22"/>
          <w:szCs w:val="22"/>
        </w:rPr>
        <w:t>selected.</w:t>
      </w:r>
    </w:p>
    <w:p w14:paraId="79FB2461" w14:textId="654ABD86" w:rsidR="004D51A6" w:rsidRDefault="00C06748" w:rsidP="00FC0EFE">
      <w:pPr>
        <w:spacing w:after="120" w:line="360" w:lineRule="auto"/>
        <w:ind w:left="720"/>
        <w:rPr>
          <w:rFonts w:ascii="Century Gothic" w:hAnsi="Century Gothic" w:cs="Arial"/>
          <w:sz w:val="22"/>
          <w:szCs w:val="22"/>
        </w:rPr>
      </w:pPr>
      <w:r>
        <w:rPr>
          <w:rFonts w:ascii="Century Gothic" w:hAnsi="Century Gothic" w:cs="Arial"/>
          <w:sz w:val="22"/>
          <w:szCs w:val="22"/>
        </w:rPr>
        <w:t xml:space="preserve">Step 6: </w:t>
      </w:r>
      <w:r w:rsidR="006A682F">
        <w:rPr>
          <w:rFonts w:ascii="Century Gothic" w:hAnsi="Century Gothic" w:cs="Arial"/>
          <w:sz w:val="22"/>
          <w:szCs w:val="22"/>
        </w:rPr>
        <w:t>When selecting</w:t>
      </w:r>
      <w:r>
        <w:rPr>
          <w:rFonts w:ascii="Century Gothic" w:hAnsi="Century Gothic" w:cs="Arial"/>
          <w:sz w:val="22"/>
          <w:szCs w:val="22"/>
        </w:rPr>
        <w:t xml:space="preserve"> “Contractor usage past year” </w:t>
      </w:r>
      <w:r w:rsidR="006A682F">
        <w:rPr>
          <w:rFonts w:ascii="Century Gothic" w:hAnsi="Century Gothic" w:cs="Arial"/>
          <w:sz w:val="22"/>
          <w:szCs w:val="22"/>
        </w:rPr>
        <w:t>under the emergency taskbar</w:t>
      </w:r>
      <w:r>
        <w:rPr>
          <w:rFonts w:ascii="Century Gothic" w:hAnsi="Century Gothic" w:cs="Arial"/>
          <w:sz w:val="22"/>
          <w:szCs w:val="22"/>
        </w:rPr>
        <w:t xml:space="preserve"> the extent of work allocated to </w:t>
      </w:r>
      <w:r w:rsidR="00073958">
        <w:rPr>
          <w:rFonts w:ascii="Century Gothic" w:hAnsi="Century Gothic" w:cs="Arial"/>
          <w:sz w:val="22"/>
          <w:szCs w:val="22"/>
        </w:rPr>
        <w:t>C</w:t>
      </w:r>
      <w:r>
        <w:rPr>
          <w:rFonts w:ascii="Century Gothic" w:hAnsi="Century Gothic" w:cs="Arial"/>
          <w:sz w:val="22"/>
          <w:szCs w:val="22"/>
        </w:rPr>
        <w:t>ontractors in the past year</w:t>
      </w:r>
      <w:r w:rsidR="006A682F">
        <w:rPr>
          <w:rFonts w:ascii="Century Gothic" w:hAnsi="Century Gothic" w:cs="Arial"/>
          <w:sz w:val="22"/>
          <w:szCs w:val="22"/>
        </w:rPr>
        <w:t xml:space="preserve"> can be viewed</w:t>
      </w:r>
      <w:r>
        <w:rPr>
          <w:rFonts w:ascii="Century Gothic" w:hAnsi="Century Gothic" w:cs="Arial"/>
          <w:sz w:val="22"/>
          <w:szCs w:val="22"/>
        </w:rPr>
        <w:t>.</w:t>
      </w:r>
      <w:r w:rsidR="00D56374">
        <w:rPr>
          <w:rFonts w:ascii="Century Gothic" w:hAnsi="Century Gothic" w:cs="Arial"/>
          <w:sz w:val="22"/>
          <w:szCs w:val="22"/>
        </w:rPr>
        <w:t xml:space="preserve"> </w:t>
      </w:r>
      <w:r w:rsidR="00D56374" w:rsidRPr="00D56374">
        <w:rPr>
          <w:rFonts w:ascii="Century Gothic" w:hAnsi="Century Gothic" w:cs="Arial"/>
          <w:b/>
          <w:bCs/>
          <w:sz w:val="22"/>
          <w:szCs w:val="22"/>
        </w:rPr>
        <w:t>An</w:t>
      </w:r>
      <w:r w:rsidR="00D56374">
        <w:rPr>
          <w:rFonts w:ascii="Century Gothic" w:hAnsi="Century Gothic" w:cs="Arial"/>
          <w:b/>
          <w:bCs/>
          <w:sz w:val="22"/>
          <w:szCs w:val="22"/>
        </w:rPr>
        <w:t>n</w:t>
      </w:r>
      <w:r w:rsidR="00D56374" w:rsidRPr="00D56374">
        <w:rPr>
          <w:rFonts w:ascii="Century Gothic" w:hAnsi="Century Gothic" w:cs="Arial"/>
          <w:b/>
          <w:bCs/>
          <w:sz w:val="22"/>
          <w:szCs w:val="22"/>
        </w:rPr>
        <w:t xml:space="preserve">exure </w:t>
      </w:r>
      <w:r w:rsidR="00134B71">
        <w:rPr>
          <w:rFonts w:ascii="Century Gothic" w:hAnsi="Century Gothic" w:cs="Arial"/>
          <w:b/>
          <w:bCs/>
          <w:sz w:val="22"/>
          <w:szCs w:val="22"/>
        </w:rPr>
        <w:t>B</w:t>
      </w:r>
      <w:r w:rsidR="00D56374" w:rsidRPr="00D56374">
        <w:rPr>
          <w:rFonts w:ascii="Century Gothic" w:hAnsi="Century Gothic" w:cs="Arial"/>
          <w:b/>
          <w:bCs/>
          <w:sz w:val="22"/>
          <w:szCs w:val="22"/>
        </w:rPr>
        <w:t xml:space="preserve"> </w:t>
      </w:r>
      <w:r w:rsidR="00D56374">
        <w:rPr>
          <w:rFonts w:ascii="Century Gothic" w:hAnsi="Century Gothic" w:cs="Arial"/>
          <w:sz w:val="22"/>
          <w:szCs w:val="22"/>
        </w:rPr>
        <w:t xml:space="preserve">indicating possible </w:t>
      </w:r>
      <w:r w:rsidR="00073958">
        <w:rPr>
          <w:rFonts w:ascii="Century Gothic" w:hAnsi="Century Gothic" w:cs="Arial"/>
          <w:sz w:val="22"/>
          <w:szCs w:val="22"/>
        </w:rPr>
        <w:t>C</w:t>
      </w:r>
      <w:r w:rsidR="00D56374">
        <w:rPr>
          <w:rFonts w:ascii="Century Gothic" w:hAnsi="Century Gothic" w:cs="Arial"/>
          <w:sz w:val="22"/>
          <w:szCs w:val="22"/>
        </w:rPr>
        <w:t xml:space="preserve">ontractors </w:t>
      </w:r>
      <w:r w:rsidR="006A682F">
        <w:rPr>
          <w:rFonts w:ascii="Century Gothic" w:hAnsi="Century Gothic" w:cs="Arial"/>
          <w:sz w:val="22"/>
          <w:szCs w:val="22"/>
        </w:rPr>
        <w:t>to be used has also been provided for your convenience.</w:t>
      </w:r>
    </w:p>
    <w:p w14:paraId="07786650" w14:textId="77777777" w:rsidR="00E442A5" w:rsidRDefault="00E442A5" w:rsidP="00E442A5">
      <w:pPr>
        <w:spacing w:line="360" w:lineRule="auto"/>
        <w:ind w:left="720"/>
        <w:rPr>
          <w:rFonts w:ascii="Century Gothic" w:hAnsi="Century Gothic" w:cs="Arial"/>
          <w:sz w:val="22"/>
          <w:szCs w:val="22"/>
        </w:rPr>
      </w:pPr>
    </w:p>
    <w:p w14:paraId="7DAFD484" w14:textId="78A906D7" w:rsidR="00C06748" w:rsidRDefault="00C06748" w:rsidP="00FC0EFE">
      <w:pPr>
        <w:spacing w:after="120" w:line="360" w:lineRule="auto"/>
        <w:ind w:left="720"/>
        <w:rPr>
          <w:rFonts w:ascii="Century Gothic" w:hAnsi="Century Gothic" w:cs="Arial"/>
          <w:sz w:val="22"/>
          <w:szCs w:val="22"/>
        </w:rPr>
      </w:pPr>
      <w:r>
        <w:rPr>
          <w:rFonts w:ascii="Century Gothic" w:hAnsi="Century Gothic" w:cs="Arial"/>
          <w:sz w:val="22"/>
          <w:szCs w:val="22"/>
        </w:rPr>
        <w:t xml:space="preserve">Please ensure that all fields in the electronic form is completed as the form cannot be submitted if information </w:t>
      </w:r>
      <w:r w:rsidR="006A682F">
        <w:rPr>
          <w:rFonts w:ascii="Century Gothic" w:hAnsi="Century Gothic" w:cs="Arial"/>
          <w:sz w:val="22"/>
          <w:szCs w:val="22"/>
        </w:rPr>
        <w:t>has been omitted.</w:t>
      </w:r>
      <w:r>
        <w:rPr>
          <w:rFonts w:ascii="Century Gothic" w:hAnsi="Century Gothic" w:cs="Arial"/>
          <w:sz w:val="22"/>
          <w:szCs w:val="22"/>
        </w:rPr>
        <w:t xml:space="preserve"> </w:t>
      </w:r>
    </w:p>
    <w:p w14:paraId="4A77368D" w14:textId="77777777" w:rsidR="00E442A5" w:rsidRDefault="00E442A5" w:rsidP="00E442A5">
      <w:pPr>
        <w:spacing w:line="360" w:lineRule="auto"/>
        <w:ind w:left="720"/>
        <w:rPr>
          <w:rFonts w:ascii="Century Gothic" w:hAnsi="Century Gothic" w:cs="Arial"/>
          <w:sz w:val="22"/>
          <w:szCs w:val="22"/>
        </w:rPr>
      </w:pPr>
    </w:p>
    <w:p w14:paraId="22F9DB43" w14:textId="6CFD3F6D" w:rsidR="003033F2" w:rsidRDefault="00C06748" w:rsidP="00FC0EFE">
      <w:pPr>
        <w:spacing w:after="120" w:line="360" w:lineRule="auto"/>
        <w:ind w:left="720"/>
        <w:rPr>
          <w:rFonts w:ascii="Century Gothic" w:hAnsi="Century Gothic" w:cs="Arial"/>
          <w:sz w:val="22"/>
          <w:szCs w:val="22"/>
        </w:rPr>
      </w:pPr>
      <w:r>
        <w:rPr>
          <w:rFonts w:ascii="Century Gothic" w:hAnsi="Century Gothic" w:cs="Arial"/>
          <w:sz w:val="22"/>
          <w:szCs w:val="22"/>
        </w:rPr>
        <w:lastRenderedPageBreak/>
        <w:t xml:space="preserve">Once submitted the delegated official at Bellville Engineering and Technical Services will respond by either approving or denying the request.  </w:t>
      </w:r>
    </w:p>
    <w:p w14:paraId="03356EA0" w14:textId="214FF9A1" w:rsidR="00C06748" w:rsidRDefault="003033F2" w:rsidP="00FC0EFE">
      <w:pPr>
        <w:spacing w:after="120" w:line="360" w:lineRule="auto"/>
        <w:ind w:left="720"/>
        <w:rPr>
          <w:rFonts w:ascii="Century Gothic" w:hAnsi="Century Gothic" w:cs="Arial"/>
          <w:sz w:val="22"/>
          <w:szCs w:val="22"/>
        </w:rPr>
      </w:pPr>
      <w:r>
        <w:rPr>
          <w:rFonts w:ascii="Century Gothic" w:hAnsi="Century Gothic" w:cs="Arial"/>
          <w:sz w:val="22"/>
          <w:szCs w:val="22"/>
        </w:rPr>
        <w:t>If approved, you are</w:t>
      </w:r>
      <w:r w:rsidR="00C06748">
        <w:rPr>
          <w:rFonts w:ascii="Century Gothic" w:hAnsi="Century Gothic" w:cs="Arial"/>
          <w:sz w:val="22"/>
          <w:szCs w:val="22"/>
        </w:rPr>
        <w:t xml:space="preserve"> </w:t>
      </w:r>
      <w:r>
        <w:rPr>
          <w:rFonts w:ascii="Century Gothic" w:hAnsi="Century Gothic" w:cs="Arial"/>
          <w:sz w:val="22"/>
          <w:szCs w:val="22"/>
        </w:rPr>
        <w:t>requested to take note of the comments provided which will be submitted via e-mail and confirmed on the portal.</w:t>
      </w:r>
      <w:r w:rsidR="00C06748">
        <w:rPr>
          <w:rFonts w:ascii="Century Gothic" w:hAnsi="Century Gothic" w:cs="Arial"/>
          <w:sz w:val="22"/>
          <w:szCs w:val="22"/>
        </w:rPr>
        <w:t xml:space="preserve"> </w:t>
      </w:r>
    </w:p>
    <w:p w14:paraId="58F8D2A5" w14:textId="69149C96" w:rsidR="00C96C5C" w:rsidRDefault="00C96C5C" w:rsidP="009E2F44">
      <w:pPr>
        <w:spacing w:before="240" w:after="120" w:line="360" w:lineRule="auto"/>
        <w:ind w:left="720"/>
        <w:jc w:val="left"/>
        <w:rPr>
          <w:rFonts w:ascii="Century Gothic" w:hAnsi="Century Gothic" w:cs="Arial"/>
          <w:sz w:val="22"/>
          <w:szCs w:val="22"/>
        </w:rPr>
      </w:pPr>
      <w:r w:rsidRPr="000A2CBE">
        <w:rPr>
          <w:rFonts w:ascii="Century Gothic" w:hAnsi="Century Gothic" w:cs="Arial"/>
          <w:sz w:val="22"/>
          <w:szCs w:val="22"/>
        </w:rPr>
        <w:t xml:space="preserve">If an emergency occurs after hours the </w:t>
      </w:r>
      <w:r w:rsidR="008C2F40">
        <w:rPr>
          <w:rFonts w:ascii="Century Gothic" w:hAnsi="Century Gothic" w:cs="Arial"/>
          <w:sz w:val="22"/>
          <w:szCs w:val="22"/>
        </w:rPr>
        <w:t xml:space="preserve">electronic </w:t>
      </w:r>
      <w:r w:rsidRPr="000A2CBE">
        <w:rPr>
          <w:rFonts w:ascii="Century Gothic" w:hAnsi="Century Gothic" w:cs="Arial"/>
          <w:sz w:val="22"/>
          <w:szCs w:val="22"/>
        </w:rPr>
        <w:t xml:space="preserve">Annexure </w:t>
      </w:r>
      <w:r w:rsidR="008C2F40">
        <w:rPr>
          <w:rFonts w:ascii="Century Gothic" w:hAnsi="Century Gothic" w:cs="Arial"/>
          <w:sz w:val="22"/>
          <w:szCs w:val="22"/>
        </w:rPr>
        <w:t>1</w:t>
      </w:r>
      <w:r w:rsidRPr="000A2CBE">
        <w:rPr>
          <w:rFonts w:ascii="Century Gothic" w:hAnsi="Century Gothic" w:cs="Arial"/>
          <w:sz w:val="22"/>
          <w:szCs w:val="22"/>
        </w:rPr>
        <w:t xml:space="preserve"> </w:t>
      </w:r>
      <w:r w:rsidRPr="008C2F40">
        <w:rPr>
          <w:rFonts w:ascii="Century Gothic" w:hAnsi="Century Gothic" w:cs="Arial"/>
          <w:b/>
          <w:bCs/>
          <w:sz w:val="22"/>
          <w:szCs w:val="22"/>
        </w:rPr>
        <w:t>must</w:t>
      </w:r>
      <w:r w:rsidRPr="000A2CBE">
        <w:rPr>
          <w:rFonts w:ascii="Century Gothic" w:hAnsi="Century Gothic" w:cs="Arial"/>
          <w:sz w:val="22"/>
          <w:szCs w:val="22"/>
        </w:rPr>
        <w:t xml:space="preserve"> be </w:t>
      </w:r>
      <w:r w:rsidR="008C2F40">
        <w:rPr>
          <w:rFonts w:ascii="Century Gothic" w:hAnsi="Century Gothic" w:cs="Arial"/>
          <w:sz w:val="22"/>
          <w:szCs w:val="22"/>
        </w:rPr>
        <w:t>submitted</w:t>
      </w:r>
      <w:r w:rsidRPr="000A2CBE">
        <w:rPr>
          <w:rFonts w:ascii="Century Gothic" w:hAnsi="Century Gothic" w:cs="Arial"/>
          <w:sz w:val="22"/>
          <w:szCs w:val="22"/>
        </w:rPr>
        <w:t xml:space="preserve"> to Bellville Engineering on the </w:t>
      </w:r>
      <w:r w:rsidRPr="00842373">
        <w:rPr>
          <w:rFonts w:ascii="Century Gothic" w:hAnsi="Century Gothic" w:cs="Arial"/>
          <w:b/>
          <w:bCs/>
          <w:sz w:val="22"/>
          <w:szCs w:val="22"/>
        </w:rPr>
        <w:t>first working day after</w:t>
      </w:r>
      <w:r w:rsidRPr="000A2CBE">
        <w:rPr>
          <w:rFonts w:ascii="Century Gothic" w:hAnsi="Century Gothic" w:cs="Arial"/>
          <w:sz w:val="22"/>
          <w:szCs w:val="22"/>
        </w:rPr>
        <w:t xml:space="preserve"> the emergency occurred.</w:t>
      </w:r>
    </w:p>
    <w:p w14:paraId="56C81768" w14:textId="77777777" w:rsidR="009E2F44" w:rsidRPr="000A2CBE" w:rsidRDefault="009E2F44" w:rsidP="009E2F44">
      <w:pPr>
        <w:spacing w:before="240" w:after="120" w:line="360" w:lineRule="auto"/>
        <w:ind w:left="720"/>
        <w:rPr>
          <w:rFonts w:ascii="Century Gothic" w:hAnsi="Century Gothic"/>
          <w:sz w:val="22"/>
          <w:szCs w:val="22"/>
        </w:rPr>
      </w:pPr>
    </w:p>
    <w:p w14:paraId="7D5EE332" w14:textId="1399A45C" w:rsidR="00193E39" w:rsidRPr="00193E39" w:rsidRDefault="00C96C5C" w:rsidP="009E2F44">
      <w:pPr>
        <w:jc w:val="left"/>
        <w:rPr>
          <w:rFonts w:ascii="Century Gothic" w:hAnsi="Century Gothic" w:cs="Arial"/>
          <w:sz w:val="22"/>
          <w:szCs w:val="22"/>
        </w:rPr>
      </w:pPr>
      <w:r w:rsidRPr="000A2CBE">
        <w:rPr>
          <w:rFonts w:ascii="Century Gothic" w:hAnsi="Century Gothic" w:cs="Arial"/>
          <w:sz w:val="22"/>
          <w:szCs w:val="22"/>
        </w:rPr>
        <w:t xml:space="preserve">Responsible officials at </w:t>
      </w:r>
      <w:r w:rsidR="00073958">
        <w:rPr>
          <w:rFonts w:ascii="Century Gothic" w:hAnsi="Century Gothic" w:cs="Arial"/>
          <w:sz w:val="22"/>
          <w:szCs w:val="22"/>
        </w:rPr>
        <w:t>I</w:t>
      </w:r>
      <w:r w:rsidRPr="000A2CBE">
        <w:rPr>
          <w:rFonts w:ascii="Century Gothic" w:hAnsi="Century Gothic" w:cs="Arial"/>
          <w:sz w:val="22"/>
          <w:szCs w:val="22"/>
        </w:rPr>
        <w:t xml:space="preserve">nstitutions must check where practically possible that the </w:t>
      </w:r>
      <w:r w:rsidR="009E2F44">
        <w:rPr>
          <w:rFonts w:ascii="Century Gothic" w:hAnsi="Century Gothic" w:cs="Arial"/>
          <w:sz w:val="22"/>
          <w:szCs w:val="22"/>
        </w:rPr>
        <w:t xml:space="preserve">          C</w:t>
      </w:r>
      <w:r w:rsidRPr="000A2CBE">
        <w:rPr>
          <w:rFonts w:ascii="Century Gothic" w:hAnsi="Century Gothic" w:cs="Arial"/>
          <w:sz w:val="22"/>
          <w:szCs w:val="22"/>
        </w:rPr>
        <w:t xml:space="preserve">ontractor is actively registered on the Western Cape Supplier Evidence Bank (WCSEB) and Central Supplier’s Database (CSD) and relevant documentation must also be checked for validity. If the emergency occurs after hours and cannot be checked, the responsible persons / institutions must also inform the </w:t>
      </w:r>
      <w:r w:rsidR="009E2F44">
        <w:rPr>
          <w:rFonts w:ascii="Century Gothic" w:hAnsi="Century Gothic" w:cs="Arial"/>
          <w:sz w:val="22"/>
          <w:szCs w:val="22"/>
        </w:rPr>
        <w:t>C</w:t>
      </w:r>
      <w:r w:rsidRPr="000A2CBE">
        <w:rPr>
          <w:rFonts w:ascii="Century Gothic" w:hAnsi="Century Gothic" w:cs="Arial"/>
          <w:sz w:val="22"/>
          <w:szCs w:val="22"/>
        </w:rPr>
        <w:t>ontractor that if their registration status is not compliant, they will be working at risk.</w:t>
      </w:r>
    </w:p>
    <w:p w14:paraId="5A8BBC5B" w14:textId="77777777" w:rsidR="00193E39" w:rsidRPr="00193E39" w:rsidRDefault="00193E39" w:rsidP="009E2F44">
      <w:pPr>
        <w:jc w:val="center"/>
        <w:rPr>
          <w:rFonts w:ascii="Century Gothic" w:hAnsi="Century Gothic" w:cs="Arial"/>
          <w:sz w:val="22"/>
          <w:szCs w:val="22"/>
        </w:rPr>
      </w:pPr>
    </w:p>
    <w:p w14:paraId="3C3EE7A8" w14:textId="1B58374C" w:rsidR="00193E39" w:rsidRPr="00193E39" w:rsidRDefault="00193E39" w:rsidP="009E2F44">
      <w:pPr>
        <w:jc w:val="left"/>
        <w:rPr>
          <w:rFonts w:ascii="Century Gothic" w:hAnsi="Century Gothic" w:cs="Arial"/>
          <w:sz w:val="22"/>
          <w:szCs w:val="22"/>
        </w:rPr>
      </w:pPr>
      <w:r w:rsidRPr="00193E39">
        <w:rPr>
          <w:rFonts w:ascii="Century Gothic" w:hAnsi="Century Gothic" w:cs="Arial"/>
          <w:sz w:val="22"/>
          <w:szCs w:val="22"/>
        </w:rPr>
        <w:t xml:space="preserve">When making use of </w:t>
      </w:r>
      <w:r w:rsidR="009E2F44">
        <w:rPr>
          <w:rFonts w:ascii="Century Gothic" w:hAnsi="Century Gothic" w:cs="Arial"/>
          <w:sz w:val="22"/>
          <w:szCs w:val="22"/>
        </w:rPr>
        <w:t>Contractors</w:t>
      </w:r>
      <w:r w:rsidRPr="00193E39">
        <w:rPr>
          <w:rFonts w:ascii="Century Gothic" w:hAnsi="Century Gothic" w:cs="Arial"/>
          <w:sz w:val="22"/>
          <w:szCs w:val="22"/>
        </w:rPr>
        <w:t xml:space="preserve"> for the purpose of addressing an emergency, Institutions are requested to provide a copy of the CSD and WCEB status</w:t>
      </w:r>
      <w:r w:rsidR="00073958">
        <w:rPr>
          <w:rFonts w:ascii="Century Gothic" w:hAnsi="Century Gothic" w:cs="Arial"/>
          <w:sz w:val="22"/>
          <w:szCs w:val="22"/>
        </w:rPr>
        <w:t>,</w:t>
      </w:r>
      <w:r w:rsidRPr="00193E39">
        <w:rPr>
          <w:rFonts w:ascii="Century Gothic" w:hAnsi="Century Gothic" w:cs="Arial"/>
          <w:sz w:val="22"/>
          <w:szCs w:val="22"/>
        </w:rPr>
        <w:t xml:space="preserve"> to confirm that the </w:t>
      </w:r>
      <w:r w:rsidR="009E2F44">
        <w:rPr>
          <w:rFonts w:ascii="Century Gothic" w:hAnsi="Century Gothic" w:cs="Arial"/>
          <w:sz w:val="22"/>
          <w:szCs w:val="22"/>
        </w:rPr>
        <w:t>Contractor</w:t>
      </w:r>
      <w:r w:rsidRPr="00193E39">
        <w:rPr>
          <w:rFonts w:ascii="Century Gothic" w:hAnsi="Century Gothic" w:cs="Arial"/>
          <w:sz w:val="22"/>
          <w:szCs w:val="22"/>
        </w:rPr>
        <w:t xml:space="preserve"> was duly registered when the emergency work was AWARDED</w:t>
      </w:r>
      <w:r w:rsidR="009E2F44">
        <w:rPr>
          <w:rFonts w:ascii="Century Gothic" w:hAnsi="Century Gothic" w:cs="Arial"/>
          <w:sz w:val="22"/>
          <w:szCs w:val="22"/>
        </w:rPr>
        <w:t>,</w:t>
      </w:r>
      <w:r w:rsidRPr="00193E39">
        <w:rPr>
          <w:rFonts w:ascii="Century Gothic" w:hAnsi="Century Gothic" w:cs="Arial"/>
          <w:sz w:val="22"/>
          <w:szCs w:val="22"/>
        </w:rPr>
        <w:t xml:space="preserve"> when responding to question 4 of the Checklist.</w:t>
      </w:r>
    </w:p>
    <w:p w14:paraId="5CB5F695" w14:textId="5449E07C" w:rsidR="00C96C5C" w:rsidRPr="000A2CBE" w:rsidRDefault="00C96C5C" w:rsidP="00FC0EFE">
      <w:pPr>
        <w:spacing w:before="240" w:after="120" w:line="360" w:lineRule="auto"/>
        <w:ind w:left="720"/>
        <w:rPr>
          <w:rFonts w:ascii="Century Gothic" w:hAnsi="Century Gothic" w:cs="Arial"/>
          <w:sz w:val="22"/>
          <w:szCs w:val="22"/>
        </w:rPr>
      </w:pPr>
    </w:p>
    <w:p w14:paraId="4BC18885" w14:textId="7CFB15A8" w:rsidR="00C96C5C" w:rsidRDefault="00C96C5C" w:rsidP="00FC0EFE">
      <w:pPr>
        <w:spacing w:before="240" w:line="360" w:lineRule="auto"/>
        <w:ind w:left="720"/>
        <w:rPr>
          <w:rFonts w:ascii="Century Gothic" w:hAnsi="Century Gothic" w:cs="Arial"/>
          <w:sz w:val="22"/>
          <w:szCs w:val="22"/>
        </w:rPr>
      </w:pPr>
      <w:r w:rsidRPr="000A2CBE">
        <w:rPr>
          <w:rFonts w:ascii="Century Gothic" w:hAnsi="Century Gothic" w:cs="Arial"/>
          <w:sz w:val="22"/>
          <w:szCs w:val="22"/>
        </w:rPr>
        <w:t xml:space="preserve">Responsible officials at institutions must check that the contractor completes the work as approved and </w:t>
      </w:r>
      <w:r w:rsidR="009E2F44">
        <w:rPr>
          <w:rFonts w:ascii="Century Gothic" w:hAnsi="Century Gothic" w:cs="Arial"/>
          <w:sz w:val="22"/>
          <w:szCs w:val="22"/>
        </w:rPr>
        <w:t>verify</w:t>
      </w:r>
      <w:r w:rsidRPr="000A2CBE">
        <w:rPr>
          <w:rFonts w:ascii="Century Gothic" w:hAnsi="Century Gothic" w:cs="Arial"/>
          <w:sz w:val="22"/>
          <w:szCs w:val="22"/>
        </w:rPr>
        <w:t xml:space="preserve"> the </w:t>
      </w:r>
      <w:r w:rsidR="009E2F44">
        <w:rPr>
          <w:rFonts w:ascii="Century Gothic" w:hAnsi="Century Gothic" w:cs="Arial"/>
          <w:sz w:val="22"/>
          <w:szCs w:val="22"/>
        </w:rPr>
        <w:t>C</w:t>
      </w:r>
      <w:r w:rsidRPr="000A2CBE">
        <w:rPr>
          <w:rFonts w:ascii="Century Gothic" w:hAnsi="Century Gothic" w:cs="Arial"/>
          <w:sz w:val="22"/>
          <w:szCs w:val="22"/>
        </w:rPr>
        <w:t xml:space="preserve">ontractor’s invoice against the work done. If this is not possible due to </w:t>
      </w:r>
      <w:r w:rsidR="003033F2">
        <w:rPr>
          <w:rFonts w:ascii="Century Gothic" w:hAnsi="Century Gothic" w:cs="Arial"/>
          <w:sz w:val="22"/>
          <w:szCs w:val="22"/>
        </w:rPr>
        <w:t xml:space="preserve">lack of </w:t>
      </w:r>
      <w:r w:rsidRPr="000A2CBE">
        <w:rPr>
          <w:rFonts w:ascii="Century Gothic" w:hAnsi="Century Gothic" w:cs="Arial"/>
          <w:sz w:val="22"/>
          <w:szCs w:val="22"/>
        </w:rPr>
        <w:t xml:space="preserve">expertise at the institution, Bellville Engineering and Technical Services must be contacted to assist with the evaluation of the work performed.  The certified invoice </w:t>
      </w:r>
      <w:r w:rsidR="003033F2">
        <w:rPr>
          <w:rFonts w:ascii="Century Gothic" w:hAnsi="Century Gothic" w:cs="Arial"/>
          <w:sz w:val="22"/>
          <w:szCs w:val="22"/>
        </w:rPr>
        <w:t xml:space="preserve">and supporting documentation must be provided to the Emergency Documentation Coordinator as indicated in </w:t>
      </w:r>
      <w:r w:rsidR="003033F2" w:rsidRPr="003033F2">
        <w:rPr>
          <w:rFonts w:ascii="Century Gothic" w:hAnsi="Century Gothic" w:cs="Arial"/>
          <w:b/>
          <w:bCs/>
          <w:sz w:val="22"/>
          <w:szCs w:val="22"/>
        </w:rPr>
        <w:t xml:space="preserve">Annexure </w:t>
      </w:r>
      <w:r w:rsidR="00134B71">
        <w:rPr>
          <w:rFonts w:ascii="Century Gothic" w:hAnsi="Century Gothic" w:cs="Arial"/>
          <w:b/>
          <w:bCs/>
          <w:sz w:val="22"/>
          <w:szCs w:val="22"/>
        </w:rPr>
        <w:t>A</w:t>
      </w:r>
      <w:r w:rsidR="003033F2">
        <w:rPr>
          <w:rFonts w:ascii="Century Gothic" w:hAnsi="Century Gothic" w:cs="Arial"/>
          <w:sz w:val="22"/>
          <w:szCs w:val="22"/>
        </w:rPr>
        <w:t xml:space="preserve"> attached</w:t>
      </w:r>
      <w:bookmarkStart w:id="1" w:name="_Toc22725904"/>
      <w:bookmarkStart w:id="2" w:name="_Toc26174779"/>
      <w:bookmarkEnd w:id="0"/>
      <w:r w:rsidR="003033F2">
        <w:rPr>
          <w:rFonts w:ascii="Century Gothic" w:hAnsi="Century Gothic" w:cs="Arial"/>
          <w:sz w:val="22"/>
          <w:szCs w:val="22"/>
        </w:rPr>
        <w:t>.</w:t>
      </w:r>
    </w:p>
    <w:p w14:paraId="5A9F40B7" w14:textId="77777777" w:rsidR="00C96C5C" w:rsidRDefault="00C96C5C" w:rsidP="00C96C5C">
      <w:pPr>
        <w:spacing w:line="360" w:lineRule="auto"/>
        <w:ind w:left="1080"/>
        <w:rPr>
          <w:rFonts w:ascii="Century Gothic" w:hAnsi="Century Gothic" w:cs="Arial"/>
          <w:sz w:val="22"/>
          <w:szCs w:val="22"/>
        </w:rPr>
      </w:pPr>
    </w:p>
    <w:p w14:paraId="2A8283A0" w14:textId="40BD7C99" w:rsidR="00C96C5C" w:rsidRPr="000A2CBE" w:rsidRDefault="00FC17FD" w:rsidP="00C96C5C">
      <w:pPr>
        <w:tabs>
          <w:tab w:val="left" w:pos="630"/>
        </w:tabs>
        <w:rPr>
          <w:rFonts w:ascii="Century Gothic" w:hAnsi="Century Gothic" w:cs="Arial"/>
          <w:b/>
          <w:sz w:val="22"/>
          <w:szCs w:val="22"/>
        </w:rPr>
      </w:pPr>
      <w:r>
        <w:rPr>
          <w:rFonts w:ascii="Century Gothic" w:hAnsi="Century Gothic"/>
          <w:b/>
          <w:sz w:val="22"/>
          <w:szCs w:val="22"/>
        </w:rPr>
        <w:t>5</w:t>
      </w:r>
      <w:r w:rsidR="00C96C5C" w:rsidRPr="000A2CBE">
        <w:rPr>
          <w:rFonts w:ascii="Century Gothic" w:hAnsi="Century Gothic"/>
          <w:sz w:val="22"/>
          <w:szCs w:val="22"/>
        </w:rPr>
        <w:t>.</w:t>
      </w:r>
      <w:r w:rsidR="00C96C5C" w:rsidRPr="000A2CBE">
        <w:rPr>
          <w:rFonts w:ascii="Century Gothic" w:hAnsi="Century Gothic"/>
          <w:sz w:val="22"/>
          <w:szCs w:val="22"/>
        </w:rPr>
        <w:tab/>
      </w:r>
      <w:r w:rsidR="00C96C5C" w:rsidRPr="000A2CBE">
        <w:rPr>
          <w:rFonts w:ascii="Century Gothic" w:hAnsi="Century Gothic"/>
          <w:b/>
          <w:sz w:val="22"/>
          <w:szCs w:val="22"/>
        </w:rPr>
        <w:t>Options available to address Emergencies</w:t>
      </w:r>
      <w:bookmarkEnd w:id="1"/>
      <w:bookmarkEnd w:id="2"/>
    </w:p>
    <w:p w14:paraId="6C004E1D" w14:textId="77777777" w:rsidR="00C96C5C" w:rsidRPr="000A2CBE" w:rsidRDefault="00C96C5C" w:rsidP="00C96C5C">
      <w:pPr>
        <w:ind w:left="180"/>
        <w:rPr>
          <w:rFonts w:ascii="Century Gothic" w:hAnsi="Century Gothic"/>
          <w:sz w:val="22"/>
          <w:szCs w:val="22"/>
        </w:rPr>
      </w:pPr>
    </w:p>
    <w:p w14:paraId="62C1A931" w14:textId="77777777" w:rsidR="00C96C5C" w:rsidRPr="000A2CBE" w:rsidRDefault="00C96C5C" w:rsidP="00C96C5C">
      <w:pPr>
        <w:spacing w:line="360" w:lineRule="auto"/>
        <w:ind w:left="720"/>
        <w:rPr>
          <w:rFonts w:ascii="Century Gothic" w:hAnsi="Century Gothic"/>
          <w:sz w:val="22"/>
          <w:szCs w:val="22"/>
        </w:rPr>
      </w:pPr>
      <w:bookmarkStart w:id="3" w:name="_Hlk22722374"/>
      <w:bookmarkStart w:id="4" w:name="_Hlk22725271"/>
      <w:r w:rsidRPr="000A2CBE">
        <w:rPr>
          <w:rFonts w:ascii="Century Gothic" w:hAnsi="Century Gothic"/>
          <w:sz w:val="22"/>
          <w:szCs w:val="22"/>
        </w:rPr>
        <w:lastRenderedPageBreak/>
        <w:t>Once emergency assistance is requested the delegated emergency contact person will determine the most suitable option of performing the required works. The following options are available to conduct emergency maintenance:</w:t>
      </w:r>
      <w:bookmarkEnd w:id="3"/>
    </w:p>
    <w:bookmarkEnd w:id="4"/>
    <w:p w14:paraId="3A84A3FA" w14:textId="77777777" w:rsidR="00C96C5C" w:rsidRPr="000A2CBE" w:rsidRDefault="00C96C5C" w:rsidP="00C96C5C">
      <w:pPr>
        <w:pStyle w:val="ListParagraph"/>
        <w:numPr>
          <w:ilvl w:val="0"/>
          <w:numId w:val="24"/>
        </w:numPr>
        <w:spacing w:after="0" w:line="312" w:lineRule="auto"/>
        <w:jc w:val="both"/>
        <w:rPr>
          <w:rFonts w:ascii="Century Gothic" w:hAnsi="Century Gothic"/>
        </w:rPr>
      </w:pPr>
      <w:r w:rsidRPr="000A2CBE">
        <w:rPr>
          <w:rFonts w:ascii="Century Gothic" w:hAnsi="Century Gothic"/>
        </w:rPr>
        <w:t>Engineering supplies or procures the spares and parts, work done by facility.</w:t>
      </w:r>
    </w:p>
    <w:p w14:paraId="0D938C3C" w14:textId="77777777" w:rsidR="00C96C5C" w:rsidRPr="000A2CBE" w:rsidRDefault="00C96C5C" w:rsidP="00C96C5C">
      <w:pPr>
        <w:pStyle w:val="ListParagraph"/>
        <w:numPr>
          <w:ilvl w:val="0"/>
          <w:numId w:val="24"/>
        </w:numPr>
        <w:spacing w:after="0" w:line="312" w:lineRule="auto"/>
        <w:jc w:val="both"/>
        <w:rPr>
          <w:rFonts w:ascii="Century Gothic" w:hAnsi="Century Gothic"/>
          <w:b/>
        </w:rPr>
      </w:pPr>
      <w:r w:rsidRPr="000A2CBE">
        <w:rPr>
          <w:rFonts w:ascii="Century Gothic" w:hAnsi="Century Gothic"/>
        </w:rPr>
        <w:t>Engineering supplies or procures the spares and mobile workshop performs the work.</w:t>
      </w:r>
    </w:p>
    <w:p w14:paraId="7077882D" w14:textId="77777777" w:rsidR="00C96C5C" w:rsidRPr="000A2CBE" w:rsidRDefault="00C96C5C" w:rsidP="00C96C5C">
      <w:pPr>
        <w:pStyle w:val="ListParagraph"/>
        <w:numPr>
          <w:ilvl w:val="0"/>
          <w:numId w:val="24"/>
        </w:numPr>
        <w:spacing w:after="0" w:line="312" w:lineRule="auto"/>
        <w:jc w:val="both"/>
        <w:rPr>
          <w:rFonts w:ascii="Century Gothic" w:hAnsi="Century Gothic"/>
          <w:b/>
        </w:rPr>
      </w:pPr>
      <w:r w:rsidRPr="000A2CBE">
        <w:rPr>
          <w:rFonts w:ascii="Century Gothic" w:hAnsi="Century Gothic"/>
        </w:rPr>
        <w:t>Work is outsourced to contractors who may supply labour and spares or just labour.</w:t>
      </w:r>
      <w:bookmarkStart w:id="5" w:name="_Toc22725905"/>
      <w:bookmarkStart w:id="6" w:name="_Toc26174780"/>
    </w:p>
    <w:p w14:paraId="34B010E6" w14:textId="77777777" w:rsidR="00C96C5C" w:rsidRPr="000A2CBE" w:rsidRDefault="00C96C5C" w:rsidP="00C96C5C">
      <w:pPr>
        <w:rPr>
          <w:rFonts w:ascii="Century Gothic" w:hAnsi="Century Gothic"/>
          <w:sz w:val="22"/>
          <w:szCs w:val="22"/>
        </w:rPr>
      </w:pPr>
    </w:p>
    <w:p w14:paraId="6185066B" w14:textId="04A52027" w:rsidR="00C96C5C" w:rsidRPr="000A2CBE" w:rsidRDefault="00FC17FD" w:rsidP="00C96C5C">
      <w:pPr>
        <w:rPr>
          <w:rFonts w:ascii="Century Gothic" w:hAnsi="Century Gothic"/>
          <w:b/>
          <w:sz w:val="22"/>
          <w:szCs w:val="22"/>
        </w:rPr>
      </w:pPr>
      <w:r>
        <w:rPr>
          <w:rFonts w:ascii="Century Gothic" w:hAnsi="Century Gothic"/>
          <w:b/>
          <w:sz w:val="22"/>
          <w:szCs w:val="22"/>
        </w:rPr>
        <w:t>6</w:t>
      </w:r>
      <w:r w:rsidR="00C96C5C" w:rsidRPr="000A2CBE">
        <w:rPr>
          <w:rFonts w:ascii="Century Gothic" w:hAnsi="Century Gothic"/>
          <w:sz w:val="22"/>
          <w:szCs w:val="22"/>
        </w:rPr>
        <w:t>.</w:t>
      </w:r>
      <w:r w:rsidR="00C96C5C" w:rsidRPr="000A2CBE">
        <w:rPr>
          <w:rFonts w:ascii="Century Gothic" w:hAnsi="Century Gothic"/>
          <w:sz w:val="22"/>
          <w:szCs w:val="22"/>
        </w:rPr>
        <w:tab/>
      </w:r>
      <w:r w:rsidR="00C96C5C" w:rsidRPr="000A2CBE">
        <w:rPr>
          <w:rFonts w:ascii="Century Gothic" w:hAnsi="Century Gothic"/>
          <w:b/>
          <w:sz w:val="22"/>
          <w:szCs w:val="22"/>
        </w:rPr>
        <w:t>Outsourced Maintenance conditions in the case of an emergency</w:t>
      </w:r>
      <w:bookmarkEnd w:id="5"/>
      <w:bookmarkEnd w:id="6"/>
    </w:p>
    <w:p w14:paraId="47541FEC" w14:textId="77777777" w:rsidR="00C96C5C" w:rsidRPr="000A2CBE" w:rsidRDefault="00C96C5C" w:rsidP="00C96C5C">
      <w:pPr>
        <w:pStyle w:val="ListParagraph"/>
        <w:ind w:left="1080"/>
        <w:rPr>
          <w:rFonts w:ascii="Century Gothic" w:hAnsi="Century Gothic"/>
        </w:rPr>
      </w:pPr>
    </w:p>
    <w:p w14:paraId="01596D8A" w14:textId="4E99D648" w:rsidR="00C96C5C" w:rsidRPr="000A2CBE" w:rsidRDefault="003033F2" w:rsidP="00C96C5C">
      <w:pPr>
        <w:spacing w:line="360" w:lineRule="auto"/>
        <w:ind w:left="720"/>
        <w:rPr>
          <w:rFonts w:ascii="Century Gothic" w:hAnsi="Century Gothic"/>
          <w:sz w:val="22"/>
          <w:szCs w:val="22"/>
        </w:rPr>
      </w:pPr>
      <w:bookmarkStart w:id="7" w:name="_Hlk22722463"/>
      <w:r>
        <w:rPr>
          <w:rFonts w:ascii="Century Gothic" w:hAnsi="Century Gothic"/>
          <w:sz w:val="22"/>
          <w:szCs w:val="22"/>
        </w:rPr>
        <w:t xml:space="preserve">Facility workshop </w:t>
      </w:r>
      <w:r w:rsidR="00C96C5C" w:rsidRPr="000A2CBE">
        <w:rPr>
          <w:rFonts w:ascii="Century Gothic" w:hAnsi="Century Gothic"/>
          <w:sz w:val="22"/>
          <w:szCs w:val="22"/>
        </w:rPr>
        <w:t xml:space="preserve">staff must maintain a consistent communication with </w:t>
      </w:r>
      <w:r w:rsidR="009E2F44">
        <w:rPr>
          <w:rFonts w:ascii="Century Gothic" w:hAnsi="Century Gothic"/>
          <w:sz w:val="22"/>
          <w:szCs w:val="22"/>
        </w:rPr>
        <w:t>C</w:t>
      </w:r>
      <w:r w:rsidR="00C96C5C" w:rsidRPr="000A2CBE">
        <w:rPr>
          <w:rFonts w:ascii="Century Gothic" w:hAnsi="Century Gothic"/>
          <w:sz w:val="22"/>
          <w:szCs w:val="22"/>
        </w:rPr>
        <w:t>ontractors performing outsourced maintenance works in line with some general rules applicable to all emergency works.</w:t>
      </w:r>
      <w:r w:rsidR="008E24CA">
        <w:rPr>
          <w:rFonts w:ascii="Century Gothic" w:hAnsi="Century Gothic"/>
          <w:sz w:val="22"/>
          <w:szCs w:val="22"/>
        </w:rPr>
        <w:t xml:space="preserve">  </w:t>
      </w:r>
      <w:r w:rsidR="00C96C5C" w:rsidRPr="000A2CBE">
        <w:rPr>
          <w:rFonts w:ascii="Century Gothic" w:hAnsi="Century Gothic"/>
          <w:sz w:val="22"/>
          <w:szCs w:val="22"/>
        </w:rPr>
        <w:t>These general rules are:</w:t>
      </w:r>
    </w:p>
    <w:p w14:paraId="5ECC0193" w14:textId="77777777" w:rsidR="00C96C5C" w:rsidRPr="000A2CBE" w:rsidRDefault="00C96C5C" w:rsidP="00C96C5C">
      <w:pPr>
        <w:spacing w:line="360" w:lineRule="auto"/>
        <w:ind w:left="720"/>
        <w:rPr>
          <w:rFonts w:ascii="Century Gothic" w:hAnsi="Century Gothic"/>
          <w:sz w:val="22"/>
          <w:szCs w:val="22"/>
        </w:rPr>
      </w:pPr>
      <w:r w:rsidRPr="000A2CBE">
        <w:rPr>
          <w:rFonts w:ascii="Century Gothic" w:hAnsi="Century Gothic"/>
          <w:sz w:val="22"/>
          <w:szCs w:val="22"/>
        </w:rPr>
        <w:t xml:space="preserve"> </w:t>
      </w:r>
    </w:p>
    <w:p w14:paraId="53655851" w14:textId="77777777" w:rsidR="00C96C5C" w:rsidRPr="000A2CBE" w:rsidRDefault="00C96C5C" w:rsidP="00C96C5C">
      <w:pPr>
        <w:pStyle w:val="ListParagraph"/>
        <w:numPr>
          <w:ilvl w:val="0"/>
          <w:numId w:val="25"/>
        </w:numPr>
        <w:spacing w:after="0" w:line="360" w:lineRule="auto"/>
        <w:jc w:val="both"/>
        <w:rPr>
          <w:rFonts w:ascii="Century Gothic" w:hAnsi="Century Gothic"/>
        </w:rPr>
      </w:pPr>
      <w:r w:rsidRPr="000A2CBE">
        <w:rPr>
          <w:rFonts w:ascii="Century Gothic" w:hAnsi="Century Gothic"/>
        </w:rPr>
        <w:t>Contractors are bound to fair and market related pricing. Where Engineering staff believes the facility is being overcharged for emergency maintenance work, it reserves the right to evaluate the pricing against fair market pricing and insist on market pricing at time of invoicing.</w:t>
      </w:r>
    </w:p>
    <w:p w14:paraId="71FA00A7" w14:textId="77777777" w:rsidR="00C96C5C" w:rsidRPr="000A2CBE" w:rsidRDefault="00C96C5C" w:rsidP="00C96C5C">
      <w:pPr>
        <w:pStyle w:val="ListParagraph"/>
        <w:spacing w:line="360" w:lineRule="auto"/>
        <w:ind w:left="1440"/>
        <w:rPr>
          <w:rFonts w:ascii="Century Gothic" w:hAnsi="Century Gothic"/>
        </w:rPr>
      </w:pPr>
    </w:p>
    <w:p w14:paraId="1EF7EFB8" w14:textId="203005D6" w:rsidR="00C96C5C" w:rsidRPr="000A2CBE" w:rsidRDefault="00C96C5C" w:rsidP="00C96C5C">
      <w:pPr>
        <w:pStyle w:val="ListParagraph"/>
        <w:numPr>
          <w:ilvl w:val="0"/>
          <w:numId w:val="25"/>
        </w:numPr>
        <w:spacing w:after="0" w:line="360" w:lineRule="auto"/>
        <w:jc w:val="both"/>
        <w:rPr>
          <w:rFonts w:ascii="Century Gothic" w:hAnsi="Century Gothic"/>
        </w:rPr>
      </w:pPr>
      <w:r w:rsidRPr="000A2CBE">
        <w:rPr>
          <w:rFonts w:ascii="Century Gothic" w:hAnsi="Century Gothic"/>
        </w:rPr>
        <w:t>A maximum mark</w:t>
      </w:r>
      <w:r w:rsidR="003033F2">
        <w:rPr>
          <w:rFonts w:ascii="Century Gothic" w:hAnsi="Century Gothic"/>
        </w:rPr>
        <w:t>-</w:t>
      </w:r>
      <w:r w:rsidRPr="000A2CBE">
        <w:rPr>
          <w:rFonts w:ascii="Century Gothic" w:hAnsi="Century Gothic"/>
        </w:rPr>
        <w:t>up of 15% on materials, spares and subcontracted services obtained by the emergency contractor will be accommodated. The contractor is required to supply invoices for all materials, spares or subcontracted works. Mark</w:t>
      </w:r>
      <w:r w:rsidR="003033F2">
        <w:rPr>
          <w:rFonts w:ascii="Century Gothic" w:hAnsi="Century Gothic"/>
        </w:rPr>
        <w:t>-</w:t>
      </w:r>
      <w:r w:rsidRPr="000A2CBE">
        <w:rPr>
          <w:rFonts w:ascii="Century Gothic" w:hAnsi="Century Gothic"/>
        </w:rPr>
        <w:t xml:space="preserve">up shall be applied on the ex-VAT portion of the supplier’s invoice if the contractor and his supplier is VAT registered.  </w:t>
      </w:r>
    </w:p>
    <w:p w14:paraId="28B432CC" w14:textId="08A27EF3" w:rsidR="00C96C5C" w:rsidRPr="000A2CBE" w:rsidRDefault="00134B71" w:rsidP="00134B71">
      <w:pPr>
        <w:tabs>
          <w:tab w:val="left" w:pos="1385"/>
        </w:tabs>
        <w:spacing w:line="360" w:lineRule="auto"/>
        <w:rPr>
          <w:rFonts w:ascii="Century Gothic" w:hAnsi="Century Gothic"/>
          <w:sz w:val="22"/>
          <w:szCs w:val="22"/>
        </w:rPr>
      </w:pPr>
      <w:r>
        <w:rPr>
          <w:rFonts w:ascii="Century Gothic" w:hAnsi="Century Gothic"/>
          <w:sz w:val="22"/>
          <w:szCs w:val="22"/>
        </w:rPr>
        <w:tab/>
      </w:r>
    </w:p>
    <w:p w14:paraId="43B63921" w14:textId="3C3B4ADD" w:rsidR="00A82F8C" w:rsidRPr="00134B71" w:rsidRDefault="00A82F8C" w:rsidP="004C145C">
      <w:pPr>
        <w:pStyle w:val="ListParagraph"/>
        <w:numPr>
          <w:ilvl w:val="0"/>
          <w:numId w:val="25"/>
        </w:numPr>
        <w:spacing w:after="0" w:line="360" w:lineRule="auto"/>
        <w:jc w:val="both"/>
        <w:rPr>
          <w:rFonts w:ascii="Century Gothic" w:hAnsi="Century Gothic"/>
        </w:rPr>
      </w:pPr>
      <w:r w:rsidRPr="00134B71">
        <w:rPr>
          <w:rFonts w:ascii="Century Gothic" w:eastAsia="Times New Roman" w:hAnsi="Century Gothic" w:cs="Times New Roman"/>
          <w:lang w:val="en-US"/>
        </w:rPr>
        <w:t>In the event where the work to be conducted spans over multiple days it is the responsibility of the Contractor to report to the site daily, maintain a daily time sheet and ensure that the time sheet is signed off by the Institution every day. Any claims for labour or travel costs must be accompanied by the signed time sheets.</w:t>
      </w:r>
    </w:p>
    <w:p w14:paraId="313BF97E" w14:textId="77777777" w:rsidR="008C2F40" w:rsidRPr="00134B71" w:rsidRDefault="008C2F40" w:rsidP="008C2F40">
      <w:pPr>
        <w:pStyle w:val="ListParagraph"/>
        <w:rPr>
          <w:rFonts w:ascii="Century Gothic" w:hAnsi="Century Gothic"/>
        </w:rPr>
      </w:pPr>
    </w:p>
    <w:p w14:paraId="252C5816" w14:textId="38D01B78" w:rsidR="008C2F40" w:rsidRPr="00FC17FD" w:rsidRDefault="008C2F40" w:rsidP="00C96C5C">
      <w:pPr>
        <w:pStyle w:val="ListParagraph"/>
        <w:numPr>
          <w:ilvl w:val="0"/>
          <w:numId w:val="25"/>
        </w:numPr>
        <w:spacing w:after="0" w:line="360" w:lineRule="auto"/>
        <w:jc w:val="both"/>
        <w:rPr>
          <w:rFonts w:ascii="Century Gothic" w:hAnsi="Century Gothic"/>
        </w:rPr>
      </w:pPr>
      <w:r w:rsidRPr="00FC17FD">
        <w:rPr>
          <w:rFonts w:ascii="Century Gothic" w:hAnsi="Century Gothic"/>
        </w:rPr>
        <w:lastRenderedPageBreak/>
        <w:t xml:space="preserve">In the event of accommodation being used by the </w:t>
      </w:r>
      <w:r w:rsidR="00CD33D8">
        <w:rPr>
          <w:rFonts w:ascii="Century Gothic" w:hAnsi="Century Gothic"/>
        </w:rPr>
        <w:t>C</w:t>
      </w:r>
      <w:r w:rsidRPr="00FC17FD">
        <w:rPr>
          <w:rFonts w:ascii="Century Gothic" w:hAnsi="Century Gothic"/>
        </w:rPr>
        <w:t>ontractor the accommodation rates must be no more than that of 3-star rating.</w:t>
      </w:r>
    </w:p>
    <w:p w14:paraId="35A09B15" w14:textId="77777777" w:rsidR="00C96C5C" w:rsidRPr="000A2CBE" w:rsidRDefault="00C96C5C" w:rsidP="00C96C5C">
      <w:pPr>
        <w:pStyle w:val="ListParagraph"/>
        <w:ind w:left="1080"/>
        <w:rPr>
          <w:rFonts w:ascii="Century Gothic" w:hAnsi="Century Gothic"/>
        </w:rPr>
      </w:pPr>
    </w:p>
    <w:p w14:paraId="56397E60" w14:textId="6B998496" w:rsidR="00C96C5C" w:rsidRPr="00D56374" w:rsidRDefault="008C2F40" w:rsidP="00D56374">
      <w:pPr>
        <w:spacing w:line="360" w:lineRule="auto"/>
        <w:ind w:left="720"/>
        <w:rPr>
          <w:rFonts w:ascii="Century Gothic" w:hAnsi="Century Gothic"/>
          <w:sz w:val="22"/>
          <w:szCs w:val="22"/>
        </w:rPr>
      </w:pPr>
      <w:r>
        <w:rPr>
          <w:rFonts w:ascii="Century Gothic" w:hAnsi="Century Gothic"/>
          <w:sz w:val="22"/>
          <w:szCs w:val="22"/>
        </w:rPr>
        <w:t>I</w:t>
      </w:r>
      <w:r w:rsidR="00C96C5C" w:rsidRPr="000A2CBE">
        <w:rPr>
          <w:rFonts w:ascii="Century Gothic" w:hAnsi="Century Gothic"/>
          <w:sz w:val="22"/>
          <w:szCs w:val="22"/>
        </w:rPr>
        <w:t xml:space="preserve">t is vital to inform the </w:t>
      </w:r>
      <w:r w:rsidR="009E2F44">
        <w:rPr>
          <w:rFonts w:ascii="Century Gothic" w:hAnsi="Century Gothic"/>
          <w:sz w:val="22"/>
          <w:szCs w:val="22"/>
        </w:rPr>
        <w:t>C</w:t>
      </w:r>
      <w:r w:rsidR="00C96C5C" w:rsidRPr="000A2CBE">
        <w:rPr>
          <w:rFonts w:ascii="Century Gothic" w:hAnsi="Century Gothic"/>
          <w:sz w:val="22"/>
          <w:szCs w:val="22"/>
        </w:rPr>
        <w:t xml:space="preserve">ontractor of these conditions prior to work being undertaken to ensure all parties are aware and understand the terms of the emergency maintenance appointment. </w:t>
      </w:r>
      <w:bookmarkEnd w:id="7"/>
      <w:r w:rsidR="00C96C5C" w:rsidRPr="000A2CBE">
        <w:rPr>
          <w:rFonts w:ascii="Century Gothic" w:hAnsi="Century Gothic"/>
          <w:sz w:val="22"/>
          <w:szCs w:val="22"/>
        </w:rPr>
        <w:t xml:space="preserve"> See attached </w:t>
      </w:r>
      <w:bookmarkStart w:id="8" w:name="_Hlk127354827"/>
      <w:r w:rsidR="00C96C5C" w:rsidRPr="00FC17FD">
        <w:rPr>
          <w:rFonts w:ascii="Century Gothic" w:hAnsi="Century Gothic"/>
          <w:b/>
          <w:sz w:val="22"/>
          <w:szCs w:val="22"/>
        </w:rPr>
        <w:t xml:space="preserve">Annexure </w:t>
      </w:r>
      <w:r w:rsidR="00134B71">
        <w:rPr>
          <w:rFonts w:ascii="Century Gothic" w:hAnsi="Century Gothic"/>
          <w:b/>
          <w:sz w:val="22"/>
          <w:szCs w:val="22"/>
        </w:rPr>
        <w:t>C</w:t>
      </w:r>
      <w:r w:rsidRPr="00FC17FD">
        <w:rPr>
          <w:rFonts w:ascii="Century Gothic" w:hAnsi="Century Gothic"/>
          <w:b/>
          <w:sz w:val="22"/>
          <w:szCs w:val="22"/>
        </w:rPr>
        <w:t>.</w:t>
      </w:r>
    </w:p>
    <w:bookmarkEnd w:id="8"/>
    <w:p w14:paraId="76B206C2" w14:textId="77777777" w:rsidR="00C96C5C" w:rsidRPr="000A2CBE" w:rsidRDefault="00C96C5C" w:rsidP="00C96C5C">
      <w:pPr>
        <w:pStyle w:val="ListParagraph"/>
        <w:spacing w:after="160" w:line="259" w:lineRule="auto"/>
        <w:rPr>
          <w:rFonts w:ascii="Century Gothic" w:hAnsi="Century Gothic"/>
        </w:rPr>
      </w:pPr>
    </w:p>
    <w:p w14:paraId="26BA312C" w14:textId="2E651EE3" w:rsidR="00C96C5C" w:rsidRPr="000A2CBE" w:rsidRDefault="00FC17FD" w:rsidP="00C96C5C">
      <w:pPr>
        <w:spacing w:after="160" w:line="259" w:lineRule="auto"/>
        <w:rPr>
          <w:rFonts w:ascii="Century Gothic" w:hAnsi="Century Gothic"/>
          <w:sz w:val="22"/>
          <w:szCs w:val="22"/>
        </w:rPr>
      </w:pPr>
      <w:r>
        <w:rPr>
          <w:rFonts w:ascii="Century Gothic" w:hAnsi="Century Gothic"/>
          <w:b/>
          <w:bCs/>
          <w:sz w:val="22"/>
          <w:szCs w:val="22"/>
        </w:rPr>
        <w:t>7</w:t>
      </w:r>
      <w:r w:rsidR="00C96C5C" w:rsidRPr="000A2CBE">
        <w:rPr>
          <w:rFonts w:ascii="Century Gothic" w:hAnsi="Century Gothic"/>
          <w:sz w:val="22"/>
          <w:szCs w:val="22"/>
        </w:rPr>
        <w:t>.</w:t>
      </w:r>
      <w:r w:rsidR="00C96C5C" w:rsidRPr="000A2CBE">
        <w:rPr>
          <w:rFonts w:ascii="Century Gothic" w:hAnsi="Century Gothic"/>
          <w:sz w:val="22"/>
          <w:szCs w:val="22"/>
        </w:rPr>
        <w:tab/>
      </w:r>
      <w:r w:rsidR="00C96C5C" w:rsidRPr="000A2CBE">
        <w:rPr>
          <w:rFonts w:ascii="Century Gothic" w:hAnsi="Century Gothic"/>
          <w:b/>
          <w:sz w:val="22"/>
          <w:szCs w:val="22"/>
        </w:rPr>
        <w:t>Payment of invoices</w:t>
      </w:r>
    </w:p>
    <w:p w14:paraId="49A336C2" w14:textId="77777777" w:rsidR="00B21095" w:rsidRPr="00B21095" w:rsidRDefault="00B21095" w:rsidP="00B21095">
      <w:pPr>
        <w:rPr>
          <w:rFonts w:ascii="Century Gothic" w:hAnsi="Century Gothic"/>
        </w:rPr>
      </w:pPr>
    </w:p>
    <w:p w14:paraId="07315FCD" w14:textId="35067E08" w:rsidR="00B21095" w:rsidRPr="00154314" w:rsidRDefault="00B21095" w:rsidP="00154314">
      <w:pPr>
        <w:rPr>
          <w:rFonts w:ascii="Century Gothic" w:hAnsi="Century Gothic"/>
        </w:rPr>
      </w:pPr>
    </w:p>
    <w:p w14:paraId="0C34EE6D" w14:textId="1844178B" w:rsidR="00B21095" w:rsidRDefault="00B21095" w:rsidP="0010727A">
      <w:pPr>
        <w:spacing w:line="360" w:lineRule="auto"/>
        <w:ind w:left="720"/>
        <w:jc w:val="left"/>
        <w:rPr>
          <w:rFonts w:ascii="Century Gothic" w:hAnsi="Century Gothic"/>
          <w:sz w:val="22"/>
          <w:szCs w:val="22"/>
        </w:rPr>
      </w:pPr>
      <w:r>
        <w:rPr>
          <w:rFonts w:ascii="Century Gothic" w:hAnsi="Century Gothic"/>
          <w:sz w:val="22"/>
          <w:szCs w:val="22"/>
        </w:rPr>
        <w:t xml:space="preserve">Further to paragraph 6 </w:t>
      </w:r>
      <w:r w:rsidR="00154314">
        <w:rPr>
          <w:rFonts w:ascii="Century Gothic" w:hAnsi="Century Gothic"/>
          <w:sz w:val="22"/>
          <w:szCs w:val="22"/>
        </w:rPr>
        <w:t xml:space="preserve">above Institutions </w:t>
      </w:r>
      <w:r>
        <w:rPr>
          <w:rFonts w:ascii="Century Gothic" w:hAnsi="Century Gothic"/>
          <w:sz w:val="22"/>
          <w:szCs w:val="22"/>
        </w:rPr>
        <w:t xml:space="preserve">are required to complete the attached Checklist </w:t>
      </w:r>
      <w:r w:rsidR="00154314">
        <w:rPr>
          <w:rFonts w:ascii="Century Gothic" w:hAnsi="Century Gothic"/>
          <w:sz w:val="22"/>
          <w:szCs w:val="22"/>
        </w:rPr>
        <w:t>(</w:t>
      </w:r>
      <w:r w:rsidR="00154314" w:rsidRPr="00FC17FD">
        <w:rPr>
          <w:rFonts w:ascii="Century Gothic" w:hAnsi="Century Gothic"/>
          <w:b/>
          <w:sz w:val="22"/>
          <w:szCs w:val="22"/>
        </w:rPr>
        <w:t xml:space="preserve">Annexure </w:t>
      </w:r>
      <w:r w:rsidR="003C6F13">
        <w:rPr>
          <w:rFonts w:ascii="Century Gothic" w:hAnsi="Century Gothic"/>
          <w:b/>
          <w:sz w:val="22"/>
          <w:szCs w:val="22"/>
        </w:rPr>
        <w:t>D</w:t>
      </w:r>
      <w:r w:rsidR="00154314">
        <w:rPr>
          <w:rFonts w:ascii="Century Gothic" w:hAnsi="Century Gothic"/>
          <w:b/>
          <w:sz w:val="22"/>
          <w:szCs w:val="22"/>
        </w:rPr>
        <w:t xml:space="preserve">) </w:t>
      </w:r>
      <w:r>
        <w:rPr>
          <w:rFonts w:ascii="Century Gothic" w:hAnsi="Century Gothic"/>
          <w:sz w:val="22"/>
          <w:szCs w:val="22"/>
        </w:rPr>
        <w:t>and to provide same with the documentation</w:t>
      </w:r>
      <w:r w:rsidR="00A74BC7">
        <w:rPr>
          <w:rFonts w:ascii="Century Gothic" w:hAnsi="Century Gothic"/>
          <w:sz w:val="22"/>
          <w:szCs w:val="22"/>
        </w:rPr>
        <w:t xml:space="preserve"> to be processed for payment</w:t>
      </w:r>
      <w:r>
        <w:rPr>
          <w:rFonts w:ascii="Century Gothic" w:hAnsi="Century Gothic"/>
          <w:sz w:val="22"/>
          <w:szCs w:val="22"/>
        </w:rPr>
        <w:t xml:space="preserve">.   </w:t>
      </w:r>
    </w:p>
    <w:p w14:paraId="65AB92DA" w14:textId="77777777" w:rsidR="00B21095" w:rsidRDefault="00B21095" w:rsidP="00B21095">
      <w:pPr>
        <w:ind w:left="360"/>
        <w:rPr>
          <w:rFonts w:ascii="Century Gothic" w:hAnsi="Century Gothic"/>
          <w:sz w:val="22"/>
          <w:szCs w:val="22"/>
        </w:rPr>
      </w:pPr>
    </w:p>
    <w:p w14:paraId="381FD4C4" w14:textId="71361188" w:rsidR="00923DCE" w:rsidRDefault="00154314" w:rsidP="0010727A">
      <w:pPr>
        <w:ind w:left="360"/>
        <w:rPr>
          <w:rFonts w:ascii="Century Gothic" w:hAnsi="Century Gothic"/>
          <w:sz w:val="22"/>
          <w:szCs w:val="22"/>
        </w:rPr>
      </w:pPr>
      <w:r>
        <w:rPr>
          <w:rFonts w:ascii="Century Gothic" w:hAnsi="Century Gothic"/>
          <w:sz w:val="22"/>
          <w:szCs w:val="22"/>
        </w:rPr>
        <w:t xml:space="preserve">     </w:t>
      </w:r>
      <w:r w:rsidR="00B21095">
        <w:rPr>
          <w:rFonts w:ascii="Century Gothic" w:hAnsi="Century Gothic"/>
          <w:sz w:val="22"/>
          <w:szCs w:val="22"/>
        </w:rPr>
        <w:t>The Checklist must be completed by the Institutional Representative</w:t>
      </w:r>
      <w:r>
        <w:rPr>
          <w:rFonts w:ascii="Century Gothic" w:hAnsi="Century Gothic"/>
          <w:sz w:val="22"/>
          <w:szCs w:val="22"/>
        </w:rPr>
        <w:t xml:space="preserve">. The Supply </w:t>
      </w:r>
      <w:r w:rsidR="00B21095">
        <w:rPr>
          <w:rFonts w:ascii="Century Gothic" w:hAnsi="Century Gothic"/>
          <w:sz w:val="22"/>
          <w:szCs w:val="22"/>
        </w:rPr>
        <w:t>Chain Management section of the Institution must ensure that the documentation provided is in line with the Checklist for submission to Bellville Engineering and Technical Services for payment.  The documentation must be forwarded for the attention of Mrs</w:t>
      </w:r>
      <w:r>
        <w:rPr>
          <w:rFonts w:ascii="Century Gothic" w:hAnsi="Century Gothic"/>
          <w:sz w:val="22"/>
          <w:szCs w:val="22"/>
        </w:rPr>
        <w:t xml:space="preserve"> </w:t>
      </w:r>
      <w:r w:rsidR="00923DCE">
        <w:rPr>
          <w:rFonts w:ascii="Century Gothic" w:hAnsi="Century Gothic"/>
          <w:sz w:val="22"/>
          <w:szCs w:val="22"/>
        </w:rPr>
        <w:t>Lucille Welgemoed at Bellville Engineering and Technical Service, The Boiler House, Karl Bremer Hospital, Bellville.</w:t>
      </w:r>
    </w:p>
    <w:p w14:paraId="38323866" w14:textId="77777777" w:rsidR="00923DCE" w:rsidRDefault="00923DCE" w:rsidP="00923DCE">
      <w:pPr>
        <w:ind w:left="360"/>
        <w:rPr>
          <w:rFonts w:ascii="Century Gothic" w:hAnsi="Century Gothic"/>
          <w:sz w:val="22"/>
          <w:szCs w:val="22"/>
        </w:rPr>
      </w:pPr>
    </w:p>
    <w:p w14:paraId="79AA68AF" w14:textId="77777777" w:rsidR="00923DCE" w:rsidRDefault="00923DCE" w:rsidP="00923DCE">
      <w:pPr>
        <w:ind w:left="360"/>
        <w:rPr>
          <w:rFonts w:ascii="Century Gothic" w:hAnsi="Century Gothic"/>
          <w:sz w:val="22"/>
          <w:szCs w:val="22"/>
        </w:rPr>
      </w:pPr>
      <w:r>
        <w:rPr>
          <w:rFonts w:ascii="Century Gothic" w:hAnsi="Century Gothic"/>
          <w:sz w:val="22"/>
          <w:szCs w:val="22"/>
        </w:rPr>
        <w:t xml:space="preserve">Mrs Welgemoed will forward the documentation to either Mr Badenhorst or Mr Reichert who will assign the documentation to a Technical Representative within the Bellville Engineering and Technical Services component.  </w:t>
      </w:r>
    </w:p>
    <w:p w14:paraId="197EF44B" w14:textId="77777777" w:rsidR="00923DCE" w:rsidRDefault="00923DCE" w:rsidP="00923DCE">
      <w:pPr>
        <w:ind w:left="360"/>
        <w:rPr>
          <w:rFonts w:ascii="Century Gothic" w:hAnsi="Century Gothic"/>
          <w:sz w:val="22"/>
          <w:szCs w:val="22"/>
        </w:rPr>
      </w:pPr>
    </w:p>
    <w:p w14:paraId="366E9852" w14:textId="7EA49C30" w:rsidR="00923DCE" w:rsidRDefault="00923DCE" w:rsidP="00923DCE">
      <w:pPr>
        <w:ind w:left="360"/>
        <w:rPr>
          <w:rFonts w:ascii="Century Gothic" w:hAnsi="Century Gothic"/>
          <w:sz w:val="22"/>
          <w:szCs w:val="22"/>
        </w:rPr>
      </w:pPr>
      <w:r>
        <w:rPr>
          <w:rFonts w:ascii="Century Gothic" w:hAnsi="Century Gothic"/>
          <w:sz w:val="22"/>
          <w:szCs w:val="22"/>
        </w:rPr>
        <w:t xml:space="preserve">The Technical Representative will scrutinize the documentation and </w:t>
      </w:r>
      <w:r w:rsidR="00474FAD">
        <w:rPr>
          <w:rFonts w:ascii="Century Gothic" w:hAnsi="Century Gothic"/>
          <w:sz w:val="22"/>
          <w:szCs w:val="22"/>
        </w:rPr>
        <w:t>verify the information provide</w:t>
      </w:r>
      <w:r w:rsidR="00A74BC7">
        <w:rPr>
          <w:rFonts w:ascii="Century Gothic" w:hAnsi="Century Gothic"/>
          <w:sz w:val="22"/>
          <w:szCs w:val="22"/>
        </w:rPr>
        <w:t>d</w:t>
      </w:r>
      <w:r w:rsidR="00474FAD">
        <w:rPr>
          <w:rFonts w:ascii="Century Gothic" w:hAnsi="Century Gothic"/>
          <w:sz w:val="22"/>
          <w:szCs w:val="22"/>
        </w:rPr>
        <w:t xml:space="preserve"> by the Institution on</w:t>
      </w:r>
      <w:r>
        <w:rPr>
          <w:rFonts w:ascii="Century Gothic" w:hAnsi="Century Gothic"/>
          <w:sz w:val="22"/>
          <w:szCs w:val="22"/>
        </w:rPr>
        <w:t xml:space="preserve"> the template.   If the Technical Representative is not satisfied with the information provided or the tariffs charged, the matter will be taken up with the </w:t>
      </w:r>
      <w:r w:rsidR="00474FAD">
        <w:rPr>
          <w:rFonts w:ascii="Century Gothic" w:hAnsi="Century Gothic"/>
          <w:sz w:val="22"/>
          <w:szCs w:val="22"/>
        </w:rPr>
        <w:t>Contractors</w:t>
      </w:r>
      <w:r>
        <w:rPr>
          <w:rFonts w:ascii="Century Gothic" w:hAnsi="Century Gothic"/>
          <w:sz w:val="22"/>
          <w:szCs w:val="22"/>
        </w:rPr>
        <w:t xml:space="preserve"> concerned or alternatively request Mrs Welgemoed to return the documentation to the Institution for clarity/additional information.</w:t>
      </w:r>
    </w:p>
    <w:p w14:paraId="4BD648AC" w14:textId="77777777" w:rsidR="00923DCE" w:rsidRDefault="00923DCE" w:rsidP="00923DCE">
      <w:pPr>
        <w:ind w:left="360"/>
        <w:rPr>
          <w:rFonts w:ascii="Century Gothic" w:hAnsi="Century Gothic"/>
          <w:sz w:val="22"/>
          <w:szCs w:val="22"/>
        </w:rPr>
      </w:pPr>
    </w:p>
    <w:p w14:paraId="66240A4D" w14:textId="77777777" w:rsidR="00154314" w:rsidRPr="00474FAD" w:rsidRDefault="00923DCE" w:rsidP="00474FAD">
      <w:pPr>
        <w:rPr>
          <w:rFonts w:ascii="Century Gothic" w:hAnsi="Century Gothic"/>
        </w:rPr>
      </w:pPr>
      <w:r w:rsidRPr="00474FAD">
        <w:rPr>
          <w:rFonts w:ascii="Century Gothic" w:hAnsi="Century Gothic"/>
        </w:rPr>
        <w:t xml:space="preserve">Once clarity or the additional information has been obtained the Technical Representative will present the documentation to the Quotation Committee.  The Quotation Committee will consider the information presented and recommend to the Delegated Official that the emergency be paid by Bellville Engineering and Technical Services or alternatively be referred to the Institution for payment if due process was not followed. </w:t>
      </w:r>
    </w:p>
    <w:p w14:paraId="6A2DFC6C" w14:textId="77777777" w:rsidR="00154314" w:rsidRPr="00154314" w:rsidRDefault="00154314" w:rsidP="00154314">
      <w:pPr>
        <w:rPr>
          <w:rFonts w:ascii="Century Gothic" w:hAnsi="Century Gothic"/>
        </w:rPr>
      </w:pPr>
    </w:p>
    <w:p w14:paraId="53CBBA46" w14:textId="4CB85C7A" w:rsidR="00154314" w:rsidRDefault="00154314" w:rsidP="00154314">
      <w:pPr>
        <w:pStyle w:val="ListParagraph"/>
        <w:numPr>
          <w:ilvl w:val="0"/>
          <w:numId w:val="27"/>
        </w:numPr>
        <w:spacing w:after="0" w:line="312" w:lineRule="auto"/>
        <w:jc w:val="both"/>
        <w:rPr>
          <w:rFonts w:ascii="Century Gothic" w:hAnsi="Century Gothic"/>
        </w:rPr>
      </w:pPr>
      <w:r w:rsidRPr="000A2CBE">
        <w:rPr>
          <w:rFonts w:ascii="Century Gothic" w:hAnsi="Century Gothic"/>
        </w:rPr>
        <w:t xml:space="preserve">Bellville Engineering and Technical Services must present all emergency cases to the Quotation Committee and institutions are requested to process the documentation as quickly as possible to ensure the timeous payment of </w:t>
      </w:r>
      <w:r w:rsidR="00A74BC7">
        <w:rPr>
          <w:rFonts w:ascii="Century Gothic" w:hAnsi="Century Gothic"/>
        </w:rPr>
        <w:t>C</w:t>
      </w:r>
      <w:r w:rsidRPr="000A2CBE">
        <w:rPr>
          <w:rFonts w:ascii="Century Gothic" w:hAnsi="Century Gothic"/>
        </w:rPr>
        <w:t xml:space="preserve">ontractors within the </w:t>
      </w:r>
      <w:r>
        <w:rPr>
          <w:rFonts w:ascii="Century Gothic" w:hAnsi="Century Gothic"/>
        </w:rPr>
        <w:br/>
      </w:r>
      <w:r w:rsidRPr="000A2CBE">
        <w:rPr>
          <w:rFonts w:ascii="Century Gothic" w:hAnsi="Century Gothic"/>
        </w:rPr>
        <w:t>30</w:t>
      </w:r>
      <w:r>
        <w:rPr>
          <w:rFonts w:ascii="Century Gothic" w:hAnsi="Century Gothic"/>
        </w:rPr>
        <w:t>-</w:t>
      </w:r>
      <w:r w:rsidRPr="000A2CBE">
        <w:rPr>
          <w:rFonts w:ascii="Century Gothic" w:hAnsi="Century Gothic"/>
        </w:rPr>
        <w:t>day period allowed for the payment of invoices.</w:t>
      </w:r>
    </w:p>
    <w:p w14:paraId="49B5FCC0" w14:textId="77777777" w:rsidR="00154314" w:rsidRPr="00B21095" w:rsidRDefault="00154314" w:rsidP="00154314">
      <w:pPr>
        <w:rPr>
          <w:rFonts w:ascii="Century Gothic" w:hAnsi="Century Gothic"/>
        </w:rPr>
      </w:pPr>
    </w:p>
    <w:p w14:paraId="76AEC1E0" w14:textId="65AE2C1D" w:rsidR="00923DCE" w:rsidRDefault="00923DCE" w:rsidP="00923DCE">
      <w:pPr>
        <w:ind w:left="360"/>
        <w:rPr>
          <w:rFonts w:ascii="Century Gothic" w:hAnsi="Century Gothic"/>
          <w:sz w:val="22"/>
          <w:szCs w:val="22"/>
        </w:rPr>
      </w:pPr>
    </w:p>
    <w:p w14:paraId="4FFD1FA7" w14:textId="2950B4F3" w:rsidR="00C96C5C" w:rsidRDefault="00C96C5C" w:rsidP="00B21095">
      <w:pPr>
        <w:spacing w:after="160" w:line="360" w:lineRule="auto"/>
        <w:ind w:left="720"/>
        <w:rPr>
          <w:rFonts w:ascii="Century Gothic" w:hAnsi="Century Gothic"/>
          <w:sz w:val="22"/>
          <w:szCs w:val="22"/>
        </w:rPr>
      </w:pPr>
    </w:p>
    <w:p w14:paraId="63038C35" w14:textId="77777777" w:rsidR="00E442A5" w:rsidRPr="000A2CBE" w:rsidRDefault="00E442A5" w:rsidP="00E442A5">
      <w:pPr>
        <w:spacing w:line="360" w:lineRule="auto"/>
        <w:ind w:left="720"/>
        <w:rPr>
          <w:rFonts w:ascii="Century Gothic" w:hAnsi="Century Gothic"/>
          <w:sz w:val="22"/>
          <w:szCs w:val="22"/>
        </w:rPr>
      </w:pPr>
    </w:p>
    <w:p w14:paraId="670D9506" w14:textId="66C31453" w:rsidR="00C96C5C" w:rsidRPr="000A2CBE" w:rsidRDefault="00FC17FD" w:rsidP="00C96C5C">
      <w:pPr>
        <w:spacing w:after="160" w:line="259" w:lineRule="auto"/>
        <w:rPr>
          <w:rFonts w:ascii="Century Gothic" w:hAnsi="Century Gothic"/>
          <w:sz w:val="22"/>
          <w:szCs w:val="22"/>
        </w:rPr>
      </w:pPr>
      <w:r>
        <w:rPr>
          <w:rFonts w:ascii="Century Gothic" w:hAnsi="Century Gothic"/>
          <w:b/>
          <w:sz w:val="22"/>
          <w:szCs w:val="22"/>
        </w:rPr>
        <w:t>8</w:t>
      </w:r>
      <w:r w:rsidR="00C96C5C" w:rsidRPr="000A2CBE">
        <w:rPr>
          <w:rFonts w:ascii="Century Gothic" w:hAnsi="Century Gothic"/>
          <w:sz w:val="22"/>
          <w:szCs w:val="22"/>
        </w:rPr>
        <w:t>.</w:t>
      </w:r>
      <w:r w:rsidR="00C96C5C" w:rsidRPr="000A2CBE">
        <w:rPr>
          <w:rFonts w:ascii="Century Gothic" w:hAnsi="Century Gothic"/>
          <w:sz w:val="22"/>
          <w:szCs w:val="22"/>
        </w:rPr>
        <w:tab/>
      </w:r>
      <w:r w:rsidR="00C96C5C" w:rsidRPr="000A2CBE">
        <w:rPr>
          <w:rFonts w:ascii="Century Gothic" w:hAnsi="Century Gothic"/>
          <w:b/>
          <w:sz w:val="22"/>
          <w:szCs w:val="22"/>
        </w:rPr>
        <w:t>Effective date</w:t>
      </w:r>
    </w:p>
    <w:p w14:paraId="0F1AF960" w14:textId="77777777" w:rsidR="00C96C5C" w:rsidRPr="000A2CBE" w:rsidRDefault="00C96C5C" w:rsidP="00C96C5C">
      <w:pPr>
        <w:spacing w:after="160" w:line="259" w:lineRule="auto"/>
        <w:rPr>
          <w:rFonts w:ascii="Century Gothic" w:hAnsi="Century Gothic"/>
          <w:sz w:val="22"/>
          <w:szCs w:val="22"/>
        </w:rPr>
      </w:pPr>
      <w:r w:rsidRPr="000A2CBE">
        <w:rPr>
          <w:rFonts w:ascii="Century Gothic" w:hAnsi="Century Gothic"/>
          <w:sz w:val="22"/>
          <w:szCs w:val="22"/>
        </w:rPr>
        <w:tab/>
        <w:t>This instruction is effective immediately.</w:t>
      </w:r>
    </w:p>
    <w:p w14:paraId="18DD8476" w14:textId="77777777" w:rsidR="00C96C5C" w:rsidRPr="000A2CBE" w:rsidRDefault="00C96C5C" w:rsidP="00C96C5C">
      <w:pPr>
        <w:spacing w:after="160" w:line="259" w:lineRule="auto"/>
        <w:rPr>
          <w:rFonts w:ascii="Century Gothic" w:hAnsi="Century Gothic"/>
          <w:sz w:val="22"/>
          <w:szCs w:val="22"/>
        </w:rPr>
      </w:pPr>
    </w:p>
    <w:p w14:paraId="052F5945" w14:textId="4D5FEFD4" w:rsidR="00C96C5C" w:rsidRDefault="00C96C5C" w:rsidP="00C96C5C">
      <w:pPr>
        <w:spacing w:after="160" w:line="259" w:lineRule="auto"/>
        <w:rPr>
          <w:rFonts w:ascii="Century Gothic" w:hAnsi="Century Gothic"/>
          <w:sz w:val="22"/>
          <w:szCs w:val="22"/>
        </w:rPr>
      </w:pPr>
    </w:p>
    <w:p w14:paraId="74807932" w14:textId="77777777" w:rsidR="00E442A5" w:rsidRPr="000A2CBE" w:rsidRDefault="00E442A5" w:rsidP="00C96C5C">
      <w:pPr>
        <w:spacing w:after="160" w:line="259" w:lineRule="auto"/>
        <w:rPr>
          <w:rFonts w:ascii="Century Gothic" w:hAnsi="Century Gothic"/>
          <w:sz w:val="22"/>
          <w:szCs w:val="22"/>
        </w:rPr>
      </w:pPr>
    </w:p>
    <w:p w14:paraId="04805A9A" w14:textId="77777777" w:rsidR="00C96C5C" w:rsidRPr="008D5514" w:rsidRDefault="00C96C5C" w:rsidP="00C96C5C">
      <w:pPr>
        <w:spacing w:after="160" w:line="259" w:lineRule="auto"/>
        <w:rPr>
          <w:rFonts w:ascii="Century Gothic" w:hAnsi="Century Gothic"/>
          <w:b/>
          <w:sz w:val="22"/>
          <w:szCs w:val="22"/>
        </w:rPr>
      </w:pPr>
      <w:r w:rsidRPr="008D5514">
        <w:rPr>
          <w:rFonts w:ascii="Century Gothic" w:hAnsi="Century Gothic"/>
          <w:b/>
          <w:sz w:val="22"/>
          <w:szCs w:val="22"/>
        </w:rPr>
        <w:t>Dr Laura Angeletti du Toit</w:t>
      </w:r>
    </w:p>
    <w:p w14:paraId="4B2071B4" w14:textId="77777777" w:rsidR="00C96C5C" w:rsidRPr="008D5514" w:rsidRDefault="00C96C5C" w:rsidP="00C96C5C">
      <w:pPr>
        <w:spacing w:after="160" w:line="259" w:lineRule="auto"/>
        <w:rPr>
          <w:rFonts w:ascii="Century Gothic" w:hAnsi="Century Gothic"/>
          <w:b/>
          <w:sz w:val="22"/>
          <w:szCs w:val="22"/>
        </w:rPr>
      </w:pPr>
      <w:r w:rsidRPr="008D5514">
        <w:rPr>
          <w:rFonts w:ascii="Century Gothic" w:hAnsi="Century Gothic"/>
          <w:b/>
          <w:sz w:val="22"/>
          <w:szCs w:val="22"/>
        </w:rPr>
        <w:t>Chief Director: Facilities and Infrastructure Management</w:t>
      </w:r>
    </w:p>
    <w:p w14:paraId="36B6E33A" w14:textId="77777777" w:rsidR="00C96C5C" w:rsidRDefault="00C96C5C" w:rsidP="00C96C5C">
      <w:pPr>
        <w:autoSpaceDE w:val="0"/>
        <w:autoSpaceDN w:val="0"/>
        <w:adjustRightInd w:val="0"/>
        <w:spacing w:line="240" w:lineRule="auto"/>
        <w:jc w:val="left"/>
        <w:rPr>
          <w:rFonts w:ascii="Helvetica" w:hAnsi="Helvetica"/>
          <w:sz w:val="22"/>
          <w:szCs w:val="22"/>
          <w:lang w:val="en-ZA"/>
        </w:rPr>
      </w:pPr>
      <w:r w:rsidRPr="008D5514">
        <w:rPr>
          <w:rFonts w:ascii="Century Gothic" w:hAnsi="Century Gothic"/>
          <w:b/>
          <w:sz w:val="22"/>
          <w:szCs w:val="22"/>
        </w:rPr>
        <w:t>Date:</w:t>
      </w:r>
    </w:p>
    <w:sectPr w:rsidR="00C96C5C" w:rsidSect="005B2DA4">
      <w:headerReference w:type="even" r:id="rId9"/>
      <w:headerReference w:type="default" r:id="rId10"/>
      <w:footerReference w:type="even" r:id="rId11"/>
      <w:footerReference w:type="default" r:id="rId12"/>
      <w:headerReference w:type="first" r:id="rId13"/>
      <w:footerReference w:type="first" r:id="rId14"/>
      <w:pgSz w:w="11906" w:h="16838"/>
      <w:pgMar w:top="2269" w:right="849" w:bottom="1440" w:left="1440" w:header="709" w:footer="4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97BDF" w14:textId="77777777" w:rsidR="00D85FB6" w:rsidRDefault="00D85FB6" w:rsidP="00C95D41">
      <w:pPr>
        <w:spacing w:line="240" w:lineRule="auto"/>
      </w:pPr>
      <w:r>
        <w:separator/>
      </w:r>
    </w:p>
  </w:endnote>
  <w:endnote w:type="continuationSeparator" w:id="0">
    <w:p w14:paraId="1D41A9D6" w14:textId="77777777" w:rsidR="00D85FB6" w:rsidRDefault="00D85FB6" w:rsidP="00C95D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tham Light">
    <w:altName w:val="Times New Roman"/>
    <w:charset w:val="00"/>
    <w:family w:val="auto"/>
    <w:pitch w:val="variable"/>
    <w:sig w:usb0="00000001" w:usb1="40000048" w:usb2="00000000" w:usb3="00000000" w:csb0="00000111"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Gotham Book">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C9B86" w14:textId="77777777" w:rsidR="00125296" w:rsidRDefault="00125296">
    <w:pPr>
      <w:pStyle w:val="Footer"/>
    </w:pPr>
  </w:p>
  <w:p w14:paraId="2A072552" w14:textId="77777777" w:rsidR="001F01E0" w:rsidRDefault="001F01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1401131"/>
      <w:docPartObj>
        <w:docPartGallery w:val="Page Numbers (Bottom of Page)"/>
        <w:docPartUnique/>
      </w:docPartObj>
    </w:sdtPr>
    <w:sdtEndPr>
      <w:rPr>
        <w:noProof/>
      </w:rPr>
    </w:sdtEndPr>
    <w:sdtContent>
      <w:p w14:paraId="0A52709E" w14:textId="77777777" w:rsidR="00DC5C7D" w:rsidRDefault="00DC5C7D">
        <w:pPr>
          <w:pStyle w:val="Footer"/>
          <w:jc w:val="center"/>
        </w:pPr>
        <w:r>
          <w:fldChar w:fldCharType="begin"/>
        </w:r>
        <w:r>
          <w:instrText xml:space="preserve"> PAGE   \* MERGEFORMAT </w:instrText>
        </w:r>
        <w:r>
          <w:fldChar w:fldCharType="separate"/>
        </w:r>
        <w:r w:rsidR="00E55B3C">
          <w:rPr>
            <w:noProof/>
          </w:rPr>
          <w:t>2</w:t>
        </w:r>
        <w:r>
          <w:rPr>
            <w:noProof/>
          </w:rPr>
          <w:fldChar w:fldCharType="end"/>
        </w:r>
      </w:p>
    </w:sdtContent>
  </w:sdt>
  <w:p w14:paraId="17B725DB" w14:textId="77777777" w:rsidR="001F01E0" w:rsidRDefault="001F01E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5A73" w14:textId="77777777" w:rsidR="00CB4A95" w:rsidRPr="00CB4A95" w:rsidRDefault="00DC5C7D" w:rsidP="00CB4A95">
    <w:pPr>
      <w:pStyle w:val="BasicParagraph"/>
      <w:spacing w:line="276" w:lineRule="auto"/>
      <w:rPr>
        <w:rFonts w:ascii="Century Gothic" w:hAnsi="Century Gothic" w:cs="Gotham Book"/>
        <w:color w:val="1F497D" w:themeColor="text2"/>
        <w:spacing w:val="2"/>
        <w:sz w:val="18"/>
        <w:szCs w:val="18"/>
      </w:rPr>
    </w:pPr>
    <w:r>
      <w:rPr>
        <w:rFonts w:ascii="Century Gothic" w:hAnsi="Century Gothic" w:cs="Gotham Book"/>
        <w:color w:val="1F497D" w:themeColor="text2"/>
        <w:spacing w:val="2"/>
        <w:sz w:val="18"/>
        <w:szCs w:val="18"/>
      </w:rPr>
      <w:tab/>
    </w:r>
    <w:r w:rsidR="008749D4">
      <w:rPr>
        <w:rFonts w:ascii="Century Gothic" w:hAnsi="Century Gothic" w:cs="Gotham Book"/>
        <w:color w:val="1F497D" w:themeColor="text2"/>
        <w:spacing w:val="2"/>
        <w:sz w:val="18"/>
        <w:szCs w:val="18"/>
      </w:rPr>
      <w:t>The</w:t>
    </w:r>
    <w:r w:rsidR="00CB4A95" w:rsidRPr="00CB4A95">
      <w:rPr>
        <w:rFonts w:ascii="Century Gothic" w:hAnsi="Century Gothic" w:cs="Gotham Book"/>
        <w:color w:val="1F497D" w:themeColor="text2"/>
        <w:spacing w:val="2"/>
        <w:sz w:val="18"/>
        <w:szCs w:val="18"/>
      </w:rPr>
      <w:t xml:space="preserve"> B</w:t>
    </w:r>
    <w:r w:rsidR="008749D4">
      <w:rPr>
        <w:rFonts w:ascii="Century Gothic" w:hAnsi="Century Gothic" w:cs="Gotham Book"/>
        <w:color w:val="1F497D" w:themeColor="text2"/>
        <w:spacing w:val="2"/>
        <w:sz w:val="18"/>
        <w:szCs w:val="18"/>
      </w:rPr>
      <w:t>oiler House</w:t>
    </w:r>
    <w:r w:rsidR="00CB4A95" w:rsidRPr="00CB4A95">
      <w:rPr>
        <w:rFonts w:ascii="Century Gothic" w:hAnsi="Century Gothic" w:cs="Gotham Book"/>
        <w:color w:val="1F497D" w:themeColor="text2"/>
        <w:spacing w:val="2"/>
        <w:sz w:val="18"/>
        <w:szCs w:val="18"/>
      </w:rPr>
      <w:t xml:space="preserve">, Karl Bremer Hospital </w:t>
    </w:r>
    <w:r w:rsidR="00CB4A95" w:rsidRPr="00CB4A95">
      <w:rPr>
        <w:rFonts w:ascii="Century Gothic" w:hAnsi="Century Gothic" w:cs="Gotham Book"/>
        <w:color w:val="1F497D" w:themeColor="text2"/>
        <w:spacing w:val="2"/>
        <w:sz w:val="18"/>
        <w:szCs w:val="18"/>
      </w:rPr>
      <w:tab/>
      <w:t xml:space="preserve"> </w:t>
    </w:r>
    <w:r w:rsidR="00CB4A95" w:rsidRPr="00CB4A95">
      <w:rPr>
        <w:rFonts w:ascii="Century Gothic" w:hAnsi="Century Gothic" w:cs="Gotham Book"/>
        <w:color w:val="1F497D" w:themeColor="text2"/>
        <w:spacing w:val="2"/>
        <w:sz w:val="18"/>
        <w:szCs w:val="18"/>
      </w:rPr>
      <w:tab/>
      <w:t>Private Bag X21, Parow, 8000</w:t>
    </w:r>
  </w:p>
  <w:p w14:paraId="5BC8C1EC" w14:textId="77777777" w:rsidR="00DC5C7D" w:rsidRDefault="00CB4A95" w:rsidP="00CB4A95">
    <w:pPr>
      <w:pStyle w:val="BasicParagraph"/>
      <w:spacing w:line="276" w:lineRule="auto"/>
    </w:pPr>
    <w:r w:rsidRPr="00CB4A95">
      <w:rPr>
        <w:rFonts w:ascii="Century Gothic" w:hAnsi="Century Gothic" w:cs="Gotham Book"/>
        <w:color w:val="1F497D" w:themeColor="text2"/>
        <w:spacing w:val="2"/>
        <w:sz w:val="18"/>
        <w:szCs w:val="18"/>
      </w:rPr>
      <w:tab/>
      <w:t>tel: +27 21</w:t>
    </w:r>
    <w:r w:rsidR="00125296">
      <w:rPr>
        <w:rFonts w:ascii="Century Gothic" w:hAnsi="Century Gothic" w:cs="Gotham Book"/>
        <w:color w:val="1F497D" w:themeColor="text2"/>
        <w:spacing w:val="2"/>
        <w:sz w:val="18"/>
        <w:szCs w:val="18"/>
      </w:rPr>
      <w:t> </w:t>
    </w:r>
    <w:r w:rsidR="008749D4">
      <w:rPr>
        <w:rFonts w:ascii="Century Gothic" w:hAnsi="Century Gothic" w:cs="Gotham Book"/>
        <w:color w:val="1F497D" w:themeColor="text2"/>
        <w:spacing w:val="2"/>
        <w:sz w:val="18"/>
        <w:szCs w:val="18"/>
      </w:rPr>
      <w:t>830</w:t>
    </w:r>
    <w:r w:rsidR="00125296">
      <w:rPr>
        <w:rFonts w:ascii="Century Gothic" w:hAnsi="Century Gothic" w:cs="Gotham Book"/>
        <w:color w:val="1F497D" w:themeColor="text2"/>
        <w:spacing w:val="2"/>
        <w:sz w:val="18"/>
        <w:szCs w:val="18"/>
      </w:rPr>
      <w:t xml:space="preserve"> </w:t>
    </w:r>
    <w:r w:rsidR="008749D4">
      <w:rPr>
        <w:rFonts w:ascii="Century Gothic" w:hAnsi="Century Gothic" w:cs="Gotham Book"/>
        <w:color w:val="1F497D" w:themeColor="text2"/>
        <w:spacing w:val="2"/>
        <w:sz w:val="18"/>
        <w:szCs w:val="18"/>
      </w:rPr>
      <w:t>37</w:t>
    </w:r>
    <w:r w:rsidR="00C96C5C">
      <w:rPr>
        <w:rFonts w:ascii="Century Gothic" w:hAnsi="Century Gothic" w:cs="Gotham Book"/>
        <w:color w:val="1F497D" w:themeColor="text2"/>
        <w:spacing w:val="2"/>
        <w:sz w:val="18"/>
        <w:szCs w:val="18"/>
      </w:rPr>
      <w:t>62</w:t>
    </w:r>
    <w:r w:rsidRPr="00CB4A95">
      <w:rPr>
        <w:rFonts w:ascii="Century Gothic" w:hAnsi="Century Gothic" w:cs="Gotham Book"/>
        <w:color w:val="1F497D" w:themeColor="text2"/>
        <w:spacing w:val="2"/>
        <w:sz w:val="18"/>
        <w:szCs w:val="18"/>
      </w:rPr>
      <w:t xml:space="preserve">   </w:t>
    </w:r>
    <w:r w:rsidRPr="00CB4A95">
      <w:rPr>
        <w:rFonts w:ascii="Century Gothic" w:hAnsi="Century Gothic" w:cs="Gotham Book"/>
        <w:color w:val="1F497D" w:themeColor="text2"/>
        <w:spacing w:val="2"/>
        <w:sz w:val="18"/>
        <w:szCs w:val="18"/>
      </w:rPr>
      <w:tab/>
    </w:r>
    <w:r w:rsidR="008749D4">
      <w:rPr>
        <w:rFonts w:ascii="Century Gothic" w:hAnsi="Century Gothic" w:cs="Gotham Book"/>
        <w:color w:val="1F497D" w:themeColor="text2"/>
        <w:spacing w:val="2"/>
        <w:sz w:val="18"/>
        <w:szCs w:val="18"/>
      </w:rPr>
      <w:tab/>
    </w:r>
    <w:r w:rsidR="008749D4">
      <w:rPr>
        <w:rFonts w:ascii="Century Gothic" w:hAnsi="Century Gothic" w:cs="Gotham Book"/>
        <w:color w:val="1F497D" w:themeColor="text2"/>
        <w:spacing w:val="2"/>
        <w:sz w:val="18"/>
        <w:szCs w:val="18"/>
      </w:rPr>
      <w:tab/>
    </w:r>
    <w:r w:rsidR="008749D4">
      <w:rPr>
        <w:rFonts w:ascii="Century Gothic" w:hAnsi="Century Gothic" w:cs="Gotham Book"/>
        <w:color w:val="1F497D" w:themeColor="text2"/>
        <w:spacing w:val="2"/>
        <w:sz w:val="18"/>
        <w:szCs w:val="18"/>
      </w:rPr>
      <w:tab/>
    </w:r>
    <w:r w:rsidR="00C96C5C">
      <w:rPr>
        <w:rFonts w:ascii="Century Gothic" w:hAnsi="Century Gothic" w:cs="Gotham Book"/>
        <w:color w:val="1F497D" w:themeColor="text2"/>
        <w:spacing w:val="2"/>
        <w:sz w:val="18"/>
        <w:szCs w:val="18"/>
      </w:rPr>
      <w:t>Johann.jooste@</w:t>
    </w:r>
    <w:r w:rsidR="005677D1">
      <w:rPr>
        <w:rFonts w:ascii="Century Gothic" w:hAnsi="Century Gothic" w:cs="Gotham Book"/>
        <w:color w:val="1F497D" w:themeColor="text2"/>
        <w:spacing w:val="2"/>
        <w:sz w:val="18"/>
        <w:szCs w:val="18"/>
      </w:rPr>
      <w:t>westerncape.gov.za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A2216" w14:textId="77777777" w:rsidR="00D85FB6" w:rsidRDefault="00D85FB6" w:rsidP="00C95D41">
      <w:pPr>
        <w:spacing w:line="240" w:lineRule="auto"/>
      </w:pPr>
      <w:r>
        <w:separator/>
      </w:r>
    </w:p>
  </w:footnote>
  <w:footnote w:type="continuationSeparator" w:id="0">
    <w:p w14:paraId="72F8CD50" w14:textId="77777777" w:rsidR="00D85FB6" w:rsidRDefault="00D85FB6" w:rsidP="00C95D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DCC81" w14:textId="77777777" w:rsidR="00125296" w:rsidRDefault="00125296">
    <w:pPr>
      <w:pStyle w:val="Header"/>
    </w:pPr>
  </w:p>
  <w:p w14:paraId="548B2C48" w14:textId="77777777" w:rsidR="001F01E0" w:rsidRDefault="001F01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92897" w14:textId="77777777" w:rsidR="00125296" w:rsidRDefault="00125296">
    <w:pPr>
      <w:pStyle w:val="Header"/>
    </w:pPr>
  </w:p>
  <w:p w14:paraId="16971EDF" w14:textId="77777777" w:rsidR="001F01E0" w:rsidRDefault="001F01E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9FE23" w14:textId="77777777" w:rsidR="00443B7F" w:rsidRDefault="00DC5C7D" w:rsidP="00443B7F">
    <w:pPr>
      <w:pStyle w:val="Header"/>
      <w:tabs>
        <w:tab w:val="clear" w:pos="4513"/>
        <w:tab w:val="clear" w:pos="9026"/>
        <w:tab w:val="left" w:pos="5820"/>
      </w:tabs>
      <w:rPr>
        <w:rFonts w:ascii="Century Gothic" w:hAnsi="Century Gothic"/>
        <w:bCs/>
        <w:noProof/>
        <w:szCs w:val="20"/>
      </w:rPr>
    </w:pPr>
    <w:r>
      <w:rPr>
        <w:noProof/>
        <w:lang w:eastAsia="en-ZA"/>
      </w:rPr>
      <w:drawing>
        <wp:anchor distT="0" distB="0" distL="114300" distR="114300" simplePos="0" relativeHeight="251658240" behindDoc="1" locked="0" layoutInCell="1" allowOverlap="1" wp14:anchorId="719EC246" wp14:editId="728FE8A5">
          <wp:simplePos x="0" y="0"/>
          <wp:positionH relativeFrom="column">
            <wp:posOffset>-933450</wp:posOffset>
          </wp:positionH>
          <wp:positionV relativeFrom="paragraph">
            <wp:posOffset>-220345</wp:posOffset>
          </wp:positionV>
          <wp:extent cx="7581900" cy="107242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templat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1900" cy="10724280"/>
                  </a:xfrm>
                  <a:prstGeom prst="rect">
                    <a:avLst/>
                  </a:prstGeom>
                </pic:spPr>
              </pic:pic>
            </a:graphicData>
          </a:graphic>
          <wp14:sizeRelH relativeFrom="margin">
            <wp14:pctWidth>0</wp14:pctWidth>
          </wp14:sizeRelH>
        </wp:anchor>
      </w:drawing>
    </w:r>
  </w:p>
  <w:p w14:paraId="560748C0" w14:textId="77777777" w:rsidR="00443B7F" w:rsidRDefault="00443B7F" w:rsidP="00443B7F">
    <w:pPr>
      <w:pStyle w:val="Header"/>
      <w:tabs>
        <w:tab w:val="clear" w:pos="4513"/>
        <w:tab w:val="clear" w:pos="9026"/>
        <w:tab w:val="left" w:pos="5820"/>
      </w:tabs>
      <w:rPr>
        <w:rFonts w:ascii="Century Gothic" w:hAnsi="Century Gothic"/>
        <w:bCs/>
        <w:noProof/>
        <w:szCs w:val="20"/>
      </w:rPr>
    </w:pPr>
  </w:p>
  <w:p w14:paraId="707EC4E4" w14:textId="77777777" w:rsidR="00443B7F" w:rsidRDefault="00443B7F" w:rsidP="00443B7F">
    <w:pPr>
      <w:pStyle w:val="Header"/>
      <w:tabs>
        <w:tab w:val="clear" w:pos="4513"/>
        <w:tab w:val="clear" w:pos="9026"/>
        <w:tab w:val="left" w:pos="5820"/>
      </w:tabs>
      <w:rPr>
        <w:rFonts w:ascii="Century Gothic" w:hAnsi="Century Gothic"/>
        <w:bCs/>
        <w:noProof/>
        <w:szCs w:val="20"/>
      </w:rPr>
    </w:pPr>
  </w:p>
  <w:p w14:paraId="4A54422F" w14:textId="77777777" w:rsidR="00DC5C7D" w:rsidRPr="006A2A4C" w:rsidRDefault="00DC5C7D" w:rsidP="006A2A4C">
    <w:pPr>
      <w:tabs>
        <w:tab w:val="left" w:pos="2340"/>
      </w:tabs>
      <w:spacing w:line="240" w:lineRule="auto"/>
      <w:ind w:left="3402" w:right="-22"/>
      <w:jc w:val="right"/>
      <w:rPr>
        <w:rFonts w:ascii="Century Gothic" w:hAnsi="Century Gothic"/>
        <w:bCs/>
        <w:szCs w:val="20"/>
      </w:rPr>
    </w:pPr>
    <w:r w:rsidRPr="006A2A4C">
      <w:rPr>
        <w:rFonts w:ascii="Century Gothic" w:hAnsi="Century Gothic"/>
        <w:bCs/>
        <w:noProof/>
        <w:szCs w:val="20"/>
      </w:rPr>
      <w:t>DIRECTORATE ENGINEERING AND TECHNICAL SUPPORT SERVICES</w:t>
    </w:r>
  </w:p>
  <w:p w14:paraId="1D7BD985" w14:textId="77777777" w:rsidR="00DC5C7D" w:rsidRDefault="00DC5C7D" w:rsidP="006A2A4C">
    <w:pPr>
      <w:tabs>
        <w:tab w:val="left" w:pos="70"/>
        <w:tab w:val="left" w:pos="1260"/>
      </w:tabs>
      <w:spacing w:line="240" w:lineRule="auto"/>
      <w:ind w:left="3402" w:right="-22"/>
      <w:jc w:val="right"/>
      <w:rPr>
        <w:rFonts w:ascii="Century Gothic" w:hAnsi="Century Gothic"/>
        <w:szCs w:val="20"/>
      </w:rPr>
    </w:pPr>
    <w:r w:rsidRPr="006A2A4C">
      <w:rPr>
        <w:rFonts w:ascii="Century Gothic" w:hAnsi="Century Gothic"/>
        <w:szCs w:val="20"/>
      </w:rPr>
      <w:t xml:space="preserve">ENQUIRIES: </w:t>
    </w:r>
    <w:r w:rsidR="00C96C5C">
      <w:rPr>
        <w:rFonts w:ascii="Century Gothic" w:hAnsi="Century Gothic"/>
        <w:szCs w:val="20"/>
      </w:rPr>
      <w:t>Johann Jooste</w:t>
    </w:r>
  </w:p>
  <w:p w14:paraId="335491FE" w14:textId="77777777" w:rsidR="00FA4388" w:rsidRDefault="00000000" w:rsidP="006A2A4C">
    <w:pPr>
      <w:tabs>
        <w:tab w:val="left" w:pos="70"/>
        <w:tab w:val="left" w:pos="1260"/>
      </w:tabs>
      <w:spacing w:line="240" w:lineRule="auto"/>
      <w:ind w:left="3402" w:right="-22"/>
      <w:jc w:val="right"/>
      <w:rPr>
        <w:rFonts w:ascii="Century Gothic" w:hAnsi="Century Gothic"/>
        <w:szCs w:val="20"/>
      </w:rPr>
    </w:pPr>
    <w:hyperlink r:id="rId2" w:history="1">
      <w:r w:rsidR="00C96C5C" w:rsidRPr="00DC544E">
        <w:rPr>
          <w:rStyle w:val="Hyperlink"/>
          <w:rFonts w:ascii="Century Gothic" w:hAnsi="Century Gothic"/>
          <w:szCs w:val="20"/>
        </w:rPr>
        <w:t>Johann.jooste@westerncape.gov.za</w:t>
      </w:r>
    </w:hyperlink>
  </w:p>
  <w:p w14:paraId="4E718C79" w14:textId="77777777" w:rsidR="00C96C5C" w:rsidRDefault="00C96C5C" w:rsidP="006A2A4C">
    <w:pPr>
      <w:tabs>
        <w:tab w:val="left" w:pos="70"/>
        <w:tab w:val="left" w:pos="1260"/>
      </w:tabs>
      <w:spacing w:line="240" w:lineRule="auto"/>
      <w:ind w:left="3402" w:right="-22"/>
      <w:jc w:val="right"/>
      <w:rPr>
        <w:rFonts w:ascii="Century Gothic" w:hAnsi="Century Gothic"/>
        <w:szCs w:val="20"/>
      </w:rPr>
    </w:pPr>
    <w:r>
      <w:rPr>
        <w:rFonts w:ascii="Century Gothic" w:hAnsi="Century Gothic"/>
        <w:szCs w:val="20"/>
      </w:rPr>
      <w:t>Tel: 021 830 3762</w:t>
    </w:r>
  </w:p>
  <w:p w14:paraId="7526D791" w14:textId="77777777" w:rsidR="00DC5C7D" w:rsidRPr="006A2A4C" w:rsidRDefault="00DC5C7D" w:rsidP="006A2A4C">
    <w:pPr>
      <w:tabs>
        <w:tab w:val="left" w:pos="70"/>
        <w:tab w:val="left" w:pos="1260"/>
      </w:tabs>
      <w:spacing w:line="240" w:lineRule="auto"/>
      <w:ind w:left="3402" w:right="-22"/>
      <w:jc w:val="right"/>
    </w:pPr>
    <w:r w:rsidRPr="006A2A4C">
      <w:rPr>
        <w:rFonts w:ascii="Century Gothic" w:hAnsi="Century Gothic"/>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41A39"/>
    <w:multiLevelType w:val="hybridMultilevel"/>
    <w:tmpl w:val="7EEA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52B56"/>
    <w:multiLevelType w:val="hybridMultilevel"/>
    <w:tmpl w:val="2202E9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2267BC2"/>
    <w:multiLevelType w:val="hybridMultilevel"/>
    <w:tmpl w:val="A8A414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F56DC1"/>
    <w:multiLevelType w:val="hybridMultilevel"/>
    <w:tmpl w:val="1DBC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D731EF"/>
    <w:multiLevelType w:val="multilevel"/>
    <w:tmpl w:val="3E1ABD8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1ACB1445"/>
    <w:multiLevelType w:val="hybridMultilevel"/>
    <w:tmpl w:val="0CC2C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E0A5B"/>
    <w:multiLevelType w:val="hybridMultilevel"/>
    <w:tmpl w:val="0E4CED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ED803EE"/>
    <w:multiLevelType w:val="hybridMultilevel"/>
    <w:tmpl w:val="BCAC97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860406"/>
    <w:multiLevelType w:val="multilevel"/>
    <w:tmpl w:val="0F00EFA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9" w15:restartNumberingAfterBreak="0">
    <w:nsid w:val="341547A9"/>
    <w:multiLevelType w:val="hybridMultilevel"/>
    <w:tmpl w:val="C8F29FBE"/>
    <w:lvl w:ilvl="0" w:tplc="136ED4D6">
      <w:numFmt w:val="bullet"/>
      <w:lvlText w:val="•"/>
      <w:lvlJc w:val="left"/>
      <w:pPr>
        <w:ind w:left="1080" w:hanging="360"/>
      </w:pPr>
      <w:rPr>
        <w:rFonts w:ascii="Arial" w:eastAsiaTheme="minorHAnsi"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374807CE"/>
    <w:multiLevelType w:val="hybridMultilevel"/>
    <w:tmpl w:val="22847FB0"/>
    <w:lvl w:ilvl="0" w:tplc="136ED4D6">
      <w:numFmt w:val="bullet"/>
      <w:lvlText w:val="•"/>
      <w:lvlJc w:val="left"/>
      <w:pPr>
        <w:ind w:left="720" w:hanging="360"/>
      </w:pPr>
      <w:rPr>
        <w:rFonts w:ascii="Arial" w:eastAsiaTheme="minorHAnsi" w:hAnsi="Arial" w:cs="Aria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86D59EB"/>
    <w:multiLevelType w:val="hybridMultilevel"/>
    <w:tmpl w:val="92543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E5513B"/>
    <w:multiLevelType w:val="hybridMultilevel"/>
    <w:tmpl w:val="BCF8E8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DB3411"/>
    <w:multiLevelType w:val="hybridMultilevel"/>
    <w:tmpl w:val="59A2305C"/>
    <w:lvl w:ilvl="0" w:tplc="136ED4D6">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6685271"/>
    <w:multiLevelType w:val="hybridMultilevel"/>
    <w:tmpl w:val="E19CD7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6ED2CB2"/>
    <w:multiLevelType w:val="hybridMultilevel"/>
    <w:tmpl w:val="F0080ACC"/>
    <w:lvl w:ilvl="0" w:tplc="4F642F88">
      <w:start w:val="1"/>
      <w:numFmt w:val="decimal"/>
      <w:lvlText w:val="(%1)"/>
      <w:lvlJc w:val="left"/>
      <w:pPr>
        <w:ind w:left="1620" w:hanging="450"/>
      </w:pPr>
      <w:rPr>
        <w:rFonts w:hint="default"/>
      </w:rPr>
    </w:lvl>
    <w:lvl w:ilvl="1" w:tplc="1C090019" w:tentative="1">
      <w:start w:val="1"/>
      <w:numFmt w:val="lowerLetter"/>
      <w:lvlText w:val="%2."/>
      <w:lvlJc w:val="left"/>
      <w:pPr>
        <w:ind w:left="2250" w:hanging="360"/>
      </w:pPr>
    </w:lvl>
    <w:lvl w:ilvl="2" w:tplc="1C09001B" w:tentative="1">
      <w:start w:val="1"/>
      <w:numFmt w:val="lowerRoman"/>
      <w:lvlText w:val="%3."/>
      <w:lvlJc w:val="right"/>
      <w:pPr>
        <w:ind w:left="2970" w:hanging="180"/>
      </w:pPr>
    </w:lvl>
    <w:lvl w:ilvl="3" w:tplc="1C09000F" w:tentative="1">
      <w:start w:val="1"/>
      <w:numFmt w:val="decimal"/>
      <w:lvlText w:val="%4."/>
      <w:lvlJc w:val="left"/>
      <w:pPr>
        <w:ind w:left="3690" w:hanging="360"/>
      </w:pPr>
    </w:lvl>
    <w:lvl w:ilvl="4" w:tplc="1C090019" w:tentative="1">
      <w:start w:val="1"/>
      <w:numFmt w:val="lowerLetter"/>
      <w:lvlText w:val="%5."/>
      <w:lvlJc w:val="left"/>
      <w:pPr>
        <w:ind w:left="4410" w:hanging="360"/>
      </w:pPr>
    </w:lvl>
    <w:lvl w:ilvl="5" w:tplc="1C09001B" w:tentative="1">
      <w:start w:val="1"/>
      <w:numFmt w:val="lowerRoman"/>
      <w:lvlText w:val="%6."/>
      <w:lvlJc w:val="right"/>
      <w:pPr>
        <w:ind w:left="5130" w:hanging="180"/>
      </w:pPr>
    </w:lvl>
    <w:lvl w:ilvl="6" w:tplc="1C09000F" w:tentative="1">
      <w:start w:val="1"/>
      <w:numFmt w:val="decimal"/>
      <w:lvlText w:val="%7."/>
      <w:lvlJc w:val="left"/>
      <w:pPr>
        <w:ind w:left="5850" w:hanging="360"/>
      </w:pPr>
    </w:lvl>
    <w:lvl w:ilvl="7" w:tplc="1C090019" w:tentative="1">
      <w:start w:val="1"/>
      <w:numFmt w:val="lowerLetter"/>
      <w:lvlText w:val="%8."/>
      <w:lvlJc w:val="left"/>
      <w:pPr>
        <w:ind w:left="6570" w:hanging="360"/>
      </w:pPr>
    </w:lvl>
    <w:lvl w:ilvl="8" w:tplc="1C09001B" w:tentative="1">
      <w:start w:val="1"/>
      <w:numFmt w:val="lowerRoman"/>
      <w:lvlText w:val="%9."/>
      <w:lvlJc w:val="right"/>
      <w:pPr>
        <w:ind w:left="7290" w:hanging="180"/>
      </w:pPr>
    </w:lvl>
  </w:abstractNum>
  <w:abstractNum w:abstractNumId="16" w15:restartNumberingAfterBreak="0">
    <w:nsid w:val="4790174F"/>
    <w:multiLevelType w:val="hybridMultilevel"/>
    <w:tmpl w:val="AE661F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C2D2CB2"/>
    <w:multiLevelType w:val="hybridMultilevel"/>
    <w:tmpl w:val="ADE26564"/>
    <w:lvl w:ilvl="0" w:tplc="12001010">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3C411D"/>
    <w:multiLevelType w:val="multilevel"/>
    <w:tmpl w:val="01E0408C"/>
    <w:lvl w:ilvl="0">
      <w:start w:val="2"/>
      <w:numFmt w:val="decimal"/>
      <w:pStyle w:val="Heading7"/>
      <w:lvlText w:val="%1"/>
      <w:lvlJc w:val="left"/>
      <w:pPr>
        <w:tabs>
          <w:tab w:val="num" w:pos="1440"/>
        </w:tabs>
        <w:ind w:left="1440" w:hanging="720"/>
      </w:pPr>
      <w:rPr>
        <w:rFonts w:hint="default"/>
      </w:rPr>
    </w:lvl>
    <w:lvl w:ilvl="1">
      <w:start w:val="1"/>
      <w:numFmt w:val="decimal"/>
      <w:lvlText w:val="%1.%2"/>
      <w:lvlJc w:val="left"/>
      <w:pPr>
        <w:tabs>
          <w:tab w:val="num" w:pos="2880"/>
        </w:tabs>
        <w:ind w:left="2880" w:hanging="720"/>
      </w:pPr>
      <w:rPr>
        <w:rFonts w:hint="default"/>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5760"/>
        </w:tabs>
        <w:ind w:left="576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000"/>
        </w:tabs>
        <w:ind w:left="900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240"/>
        </w:tabs>
        <w:ind w:left="12240" w:hanging="1440"/>
      </w:pPr>
      <w:rPr>
        <w:rFonts w:hint="default"/>
      </w:rPr>
    </w:lvl>
    <w:lvl w:ilvl="8">
      <w:start w:val="1"/>
      <w:numFmt w:val="decimal"/>
      <w:lvlText w:val="%1.%2.%3.%4.%5.%6.%7.%8.%9"/>
      <w:lvlJc w:val="left"/>
      <w:pPr>
        <w:tabs>
          <w:tab w:val="num" w:pos="14040"/>
        </w:tabs>
        <w:ind w:left="14040" w:hanging="1800"/>
      </w:pPr>
      <w:rPr>
        <w:rFonts w:hint="default"/>
      </w:rPr>
    </w:lvl>
  </w:abstractNum>
  <w:abstractNum w:abstractNumId="19" w15:restartNumberingAfterBreak="0">
    <w:nsid w:val="569E2904"/>
    <w:multiLevelType w:val="hybridMultilevel"/>
    <w:tmpl w:val="5CBAE8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1745AC7"/>
    <w:multiLevelType w:val="hybridMultilevel"/>
    <w:tmpl w:val="9834A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4E6794"/>
    <w:multiLevelType w:val="hybridMultilevel"/>
    <w:tmpl w:val="BD62D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A57F57"/>
    <w:multiLevelType w:val="hybridMultilevel"/>
    <w:tmpl w:val="149283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A577F3"/>
    <w:multiLevelType w:val="hybridMultilevel"/>
    <w:tmpl w:val="3154E3A6"/>
    <w:lvl w:ilvl="0" w:tplc="D9BEFFF0">
      <w:start w:val="1"/>
      <w:numFmt w:val="decimal"/>
      <w:lvlText w:val="%1."/>
      <w:lvlJc w:val="left"/>
      <w:pPr>
        <w:ind w:left="360" w:hanging="360"/>
      </w:pPr>
      <w:rPr>
        <w:rFonts w:hint="default"/>
        <w:b/>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6AD6"/>
    <w:multiLevelType w:val="hybridMultilevel"/>
    <w:tmpl w:val="8BBE7E94"/>
    <w:lvl w:ilvl="0" w:tplc="C9FC3D6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831944499">
    <w:abstractNumId w:val="4"/>
  </w:num>
  <w:num w:numId="2" w16cid:durableId="835457980">
    <w:abstractNumId w:val="15"/>
  </w:num>
  <w:num w:numId="3" w16cid:durableId="945307298">
    <w:abstractNumId w:val="10"/>
  </w:num>
  <w:num w:numId="4" w16cid:durableId="1170634398">
    <w:abstractNumId w:val="13"/>
  </w:num>
  <w:num w:numId="5" w16cid:durableId="384597648">
    <w:abstractNumId w:val="9"/>
  </w:num>
  <w:num w:numId="6" w16cid:durableId="720055583">
    <w:abstractNumId w:val="1"/>
  </w:num>
  <w:num w:numId="7" w16cid:durableId="1230382089">
    <w:abstractNumId w:val="24"/>
  </w:num>
  <w:num w:numId="8" w16cid:durableId="2090149354">
    <w:abstractNumId w:val="0"/>
  </w:num>
  <w:num w:numId="9" w16cid:durableId="1547376585">
    <w:abstractNumId w:val="5"/>
  </w:num>
  <w:num w:numId="10" w16cid:durableId="315308304">
    <w:abstractNumId w:val="7"/>
  </w:num>
  <w:num w:numId="11" w16cid:durableId="984819369">
    <w:abstractNumId w:val="22"/>
  </w:num>
  <w:num w:numId="12" w16cid:durableId="1869829225">
    <w:abstractNumId w:val="12"/>
  </w:num>
  <w:num w:numId="13" w16cid:durableId="326252602">
    <w:abstractNumId w:val="17"/>
  </w:num>
  <w:num w:numId="14" w16cid:durableId="630554575">
    <w:abstractNumId w:val="21"/>
  </w:num>
  <w:num w:numId="15" w16cid:durableId="1134913162">
    <w:abstractNumId w:val="11"/>
  </w:num>
  <w:num w:numId="16" w16cid:durableId="2076008072">
    <w:abstractNumId w:val="18"/>
  </w:num>
  <w:num w:numId="17" w16cid:durableId="1850172645">
    <w:abstractNumId w:val="8"/>
  </w:num>
  <w:num w:numId="18" w16cid:durableId="791749628">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1759843">
    <w:abstractNumId w:val="19"/>
  </w:num>
  <w:num w:numId="20" w16cid:durableId="863521408">
    <w:abstractNumId w:val="23"/>
  </w:num>
  <w:num w:numId="21" w16cid:durableId="44182891">
    <w:abstractNumId w:val="3"/>
  </w:num>
  <w:num w:numId="22" w16cid:durableId="901520513">
    <w:abstractNumId w:val="2"/>
  </w:num>
  <w:num w:numId="23" w16cid:durableId="1451240434">
    <w:abstractNumId w:val="16"/>
  </w:num>
  <w:num w:numId="24" w16cid:durableId="1888879181">
    <w:abstractNumId w:val="20"/>
  </w:num>
  <w:num w:numId="25" w16cid:durableId="1694653087">
    <w:abstractNumId w:val="6"/>
  </w:num>
  <w:num w:numId="26" w16cid:durableId="1467695473">
    <w:abstractNumId w:val="14"/>
  </w:num>
  <w:num w:numId="27" w16cid:durableId="17513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09A"/>
    <w:rsid w:val="000024A6"/>
    <w:rsid w:val="00014E0F"/>
    <w:rsid w:val="0002364A"/>
    <w:rsid w:val="0003369D"/>
    <w:rsid w:val="00036842"/>
    <w:rsid w:val="00057F1E"/>
    <w:rsid w:val="00063F81"/>
    <w:rsid w:val="00064B17"/>
    <w:rsid w:val="00070A71"/>
    <w:rsid w:val="0007180A"/>
    <w:rsid w:val="00073958"/>
    <w:rsid w:val="000755BB"/>
    <w:rsid w:val="00081B9B"/>
    <w:rsid w:val="0008225F"/>
    <w:rsid w:val="0008458A"/>
    <w:rsid w:val="00084D09"/>
    <w:rsid w:val="00085520"/>
    <w:rsid w:val="000934FC"/>
    <w:rsid w:val="000A4207"/>
    <w:rsid w:val="000B1794"/>
    <w:rsid w:val="000B2705"/>
    <w:rsid w:val="000B36F6"/>
    <w:rsid w:val="000C121F"/>
    <w:rsid w:val="000C357A"/>
    <w:rsid w:val="000C715E"/>
    <w:rsid w:val="000E05E3"/>
    <w:rsid w:val="000E2097"/>
    <w:rsid w:val="000E66AC"/>
    <w:rsid w:val="000F4021"/>
    <w:rsid w:val="000F6816"/>
    <w:rsid w:val="000F6961"/>
    <w:rsid w:val="00100D0C"/>
    <w:rsid w:val="00104473"/>
    <w:rsid w:val="0010727A"/>
    <w:rsid w:val="0011312E"/>
    <w:rsid w:val="00113ADF"/>
    <w:rsid w:val="0011411E"/>
    <w:rsid w:val="00125296"/>
    <w:rsid w:val="0012724B"/>
    <w:rsid w:val="00132DD1"/>
    <w:rsid w:val="0013445E"/>
    <w:rsid w:val="00134B71"/>
    <w:rsid w:val="001542CF"/>
    <w:rsid w:val="00154314"/>
    <w:rsid w:val="00154F1F"/>
    <w:rsid w:val="00164129"/>
    <w:rsid w:val="00164DE8"/>
    <w:rsid w:val="00171F05"/>
    <w:rsid w:val="001735C8"/>
    <w:rsid w:val="00193E39"/>
    <w:rsid w:val="001957EE"/>
    <w:rsid w:val="001A11F1"/>
    <w:rsid w:val="001A3600"/>
    <w:rsid w:val="001A419A"/>
    <w:rsid w:val="001B4854"/>
    <w:rsid w:val="001C0824"/>
    <w:rsid w:val="001C3F75"/>
    <w:rsid w:val="001D3D50"/>
    <w:rsid w:val="001D4CDF"/>
    <w:rsid w:val="001D4F8B"/>
    <w:rsid w:val="001E0C8F"/>
    <w:rsid w:val="001E3424"/>
    <w:rsid w:val="001E3BD0"/>
    <w:rsid w:val="001E40F5"/>
    <w:rsid w:val="001E5377"/>
    <w:rsid w:val="001F01E0"/>
    <w:rsid w:val="001F63B5"/>
    <w:rsid w:val="0020754F"/>
    <w:rsid w:val="00212277"/>
    <w:rsid w:val="00221E81"/>
    <w:rsid w:val="00227C9E"/>
    <w:rsid w:val="00230AFC"/>
    <w:rsid w:val="002435B6"/>
    <w:rsid w:val="002450C0"/>
    <w:rsid w:val="00246826"/>
    <w:rsid w:val="002572F1"/>
    <w:rsid w:val="00263427"/>
    <w:rsid w:val="00263A47"/>
    <w:rsid w:val="00265598"/>
    <w:rsid w:val="0026780E"/>
    <w:rsid w:val="002734E4"/>
    <w:rsid w:val="00276B61"/>
    <w:rsid w:val="002802D1"/>
    <w:rsid w:val="0029090F"/>
    <w:rsid w:val="00294184"/>
    <w:rsid w:val="002951FF"/>
    <w:rsid w:val="002A1C0C"/>
    <w:rsid w:val="002A3CBA"/>
    <w:rsid w:val="002A593D"/>
    <w:rsid w:val="002A6B6C"/>
    <w:rsid w:val="002A758E"/>
    <w:rsid w:val="002B02C5"/>
    <w:rsid w:val="002C1528"/>
    <w:rsid w:val="002C156C"/>
    <w:rsid w:val="002C45E5"/>
    <w:rsid w:val="002D2EA0"/>
    <w:rsid w:val="002E356B"/>
    <w:rsid w:val="002E5268"/>
    <w:rsid w:val="002F2F16"/>
    <w:rsid w:val="002F7BDB"/>
    <w:rsid w:val="0030209D"/>
    <w:rsid w:val="003033F2"/>
    <w:rsid w:val="003043F5"/>
    <w:rsid w:val="00315B34"/>
    <w:rsid w:val="003242ED"/>
    <w:rsid w:val="0032450E"/>
    <w:rsid w:val="00326DCF"/>
    <w:rsid w:val="00331E19"/>
    <w:rsid w:val="003410C1"/>
    <w:rsid w:val="0034756E"/>
    <w:rsid w:val="00350170"/>
    <w:rsid w:val="00362508"/>
    <w:rsid w:val="00363AA2"/>
    <w:rsid w:val="003677E2"/>
    <w:rsid w:val="0037192A"/>
    <w:rsid w:val="003730E8"/>
    <w:rsid w:val="003735EA"/>
    <w:rsid w:val="00386737"/>
    <w:rsid w:val="00392340"/>
    <w:rsid w:val="0039400D"/>
    <w:rsid w:val="00394BC7"/>
    <w:rsid w:val="003971C6"/>
    <w:rsid w:val="003A0875"/>
    <w:rsid w:val="003A6D9B"/>
    <w:rsid w:val="003C100F"/>
    <w:rsid w:val="003C372B"/>
    <w:rsid w:val="003C6F13"/>
    <w:rsid w:val="003D02D1"/>
    <w:rsid w:val="003D472F"/>
    <w:rsid w:val="003F5A87"/>
    <w:rsid w:val="0040045D"/>
    <w:rsid w:val="0042139A"/>
    <w:rsid w:val="00443B7F"/>
    <w:rsid w:val="00447650"/>
    <w:rsid w:val="0045166D"/>
    <w:rsid w:val="00453FCC"/>
    <w:rsid w:val="00455A14"/>
    <w:rsid w:val="00474FAD"/>
    <w:rsid w:val="00481343"/>
    <w:rsid w:val="00484FAD"/>
    <w:rsid w:val="004930B2"/>
    <w:rsid w:val="00497B0F"/>
    <w:rsid w:val="004A745B"/>
    <w:rsid w:val="004B399E"/>
    <w:rsid w:val="004B3BB0"/>
    <w:rsid w:val="004B654E"/>
    <w:rsid w:val="004C15AD"/>
    <w:rsid w:val="004C3991"/>
    <w:rsid w:val="004D086E"/>
    <w:rsid w:val="004D51A6"/>
    <w:rsid w:val="004E2B4C"/>
    <w:rsid w:val="004F31DC"/>
    <w:rsid w:val="004F345B"/>
    <w:rsid w:val="004F3BF3"/>
    <w:rsid w:val="005008DE"/>
    <w:rsid w:val="00511B42"/>
    <w:rsid w:val="00520FDF"/>
    <w:rsid w:val="005261A4"/>
    <w:rsid w:val="00526617"/>
    <w:rsid w:val="00526FE3"/>
    <w:rsid w:val="00531D09"/>
    <w:rsid w:val="00536815"/>
    <w:rsid w:val="0054009E"/>
    <w:rsid w:val="00544F29"/>
    <w:rsid w:val="00552CAB"/>
    <w:rsid w:val="00554F90"/>
    <w:rsid w:val="00566C24"/>
    <w:rsid w:val="005677D1"/>
    <w:rsid w:val="00574191"/>
    <w:rsid w:val="0058253F"/>
    <w:rsid w:val="005A5BF1"/>
    <w:rsid w:val="005B2265"/>
    <w:rsid w:val="005B2849"/>
    <w:rsid w:val="005B2DA4"/>
    <w:rsid w:val="005C209E"/>
    <w:rsid w:val="005C7341"/>
    <w:rsid w:val="005D5A33"/>
    <w:rsid w:val="005E2646"/>
    <w:rsid w:val="005E28A7"/>
    <w:rsid w:val="005E6887"/>
    <w:rsid w:val="005F29CF"/>
    <w:rsid w:val="005F2A72"/>
    <w:rsid w:val="0060025A"/>
    <w:rsid w:val="00603BCD"/>
    <w:rsid w:val="00625028"/>
    <w:rsid w:val="0063741E"/>
    <w:rsid w:val="00651435"/>
    <w:rsid w:val="006552A4"/>
    <w:rsid w:val="00655BE6"/>
    <w:rsid w:val="00656BA4"/>
    <w:rsid w:val="006816B1"/>
    <w:rsid w:val="0068490C"/>
    <w:rsid w:val="006A00F8"/>
    <w:rsid w:val="006A2A4C"/>
    <w:rsid w:val="006A682F"/>
    <w:rsid w:val="006A7336"/>
    <w:rsid w:val="006B0524"/>
    <w:rsid w:val="006B46BD"/>
    <w:rsid w:val="006B47B7"/>
    <w:rsid w:val="006C47C3"/>
    <w:rsid w:val="006C5177"/>
    <w:rsid w:val="006C53F5"/>
    <w:rsid w:val="006C63F6"/>
    <w:rsid w:val="006E193B"/>
    <w:rsid w:val="006E1DBB"/>
    <w:rsid w:val="006E4CCD"/>
    <w:rsid w:val="006E720D"/>
    <w:rsid w:val="006E7227"/>
    <w:rsid w:val="006F704F"/>
    <w:rsid w:val="007032A3"/>
    <w:rsid w:val="007058CE"/>
    <w:rsid w:val="00706DA4"/>
    <w:rsid w:val="00714A6C"/>
    <w:rsid w:val="007215CC"/>
    <w:rsid w:val="0072386B"/>
    <w:rsid w:val="00726599"/>
    <w:rsid w:val="00731233"/>
    <w:rsid w:val="007530E3"/>
    <w:rsid w:val="007561DC"/>
    <w:rsid w:val="007600D3"/>
    <w:rsid w:val="0076059B"/>
    <w:rsid w:val="007629F6"/>
    <w:rsid w:val="00764529"/>
    <w:rsid w:val="007674D4"/>
    <w:rsid w:val="00783A80"/>
    <w:rsid w:val="0078609A"/>
    <w:rsid w:val="007915B3"/>
    <w:rsid w:val="00792422"/>
    <w:rsid w:val="007A121E"/>
    <w:rsid w:val="007A26F7"/>
    <w:rsid w:val="007A5A1C"/>
    <w:rsid w:val="007A6593"/>
    <w:rsid w:val="007B217A"/>
    <w:rsid w:val="007C161F"/>
    <w:rsid w:val="007F2856"/>
    <w:rsid w:val="007F3A62"/>
    <w:rsid w:val="00804F0D"/>
    <w:rsid w:val="00806658"/>
    <w:rsid w:val="00833A1A"/>
    <w:rsid w:val="00840BC7"/>
    <w:rsid w:val="00842373"/>
    <w:rsid w:val="00844913"/>
    <w:rsid w:val="00855E2C"/>
    <w:rsid w:val="00861BDF"/>
    <w:rsid w:val="00866C4A"/>
    <w:rsid w:val="00873273"/>
    <w:rsid w:val="0087483C"/>
    <w:rsid w:val="0087494E"/>
    <w:rsid w:val="008749D4"/>
    <w:rsid w:val="008766D6"/>
    <w:rsid w:val="008B2104"/>
    <w:rsid w:val="008B4D60"/>
    <w:rsid w:val="008C0E92"/>
    <w:rsid w:val="008C2F40"/>
    <w:rsid w:val="008C5F85"/>
    <w:rsid w:val="008D179C"/>
    <w:rsid w:val="008D3AA8"/>
    <w:rsid w:val="008D525C"/>
    <w:rsid w:val="008E0806"/>
    <w:rsid w:val="008E24CA"/>
    <w:rsid w:val="008F326F"/>
    <w:rsid w:val="008F5AD4"/>
    <w:rsid w:val="008F71C9"/>
    <w:rsid w:val="009040CA"/>
    <w:rsid w:val="00905821"/>
    <w:rsid w:val="009078F5"/>
    <w:rsid w:val="009108AE"/>
    <w:rsid w:val="00911C12"/>
    <w:rsid w:val="00913723"/>
    <w:rsid w:val="009143B7"/>
    <w:rsid w:val="00921242"/>
    <w:rsid w:val="00923DCE"/>
    <w:rsid w:val="00927D26"/>
    <w:rsid w:val="00927F1A"/>
    <w:rsid w:val="0093086F"/>
    <w:rsid w:val="00931FB7"/>
    <w:rsid w:val="00944D61"/>
    <w:rsid w:val="009462FF"/>
    <w:rsid w:val="00950D37"/>
    <w:rsid w:val="0096546B"/>
    <w:rsid w:val="00970815"/>
    <w:rsid w:val="00973314"/>
    <w:rsid w:val="00976264"/>
    <w:rsid w:val="009817A1"/>
    <w:rsid w:val="009825B1"/>
    <w:rsid w:val="00986414"/>
    <w:rsid w:val="00990840"/>
    <w:rsid w:val="009A3A80"/>
    <w:rsid w:val="009A4002"/>
    <w:rsid w:val="009A5CB7"/>
    <w:rsid w:val="009A654E"/>
    <w:rsid w:val="009B737E"/>
    <w:rsid w:val="009C2690"/>
    <w:rsid w:val="009C6B03"/>
    <w:rsid w:val="009C7C38"/>
    <w:rsid w:val="009C7E70"/>
    <w:rsid w:val="009D4969"/>
    <w:rsid w:val="009E1C18"/>
    <w:rsid w:val="009E2F44"/>
    <w:rsid w:val="009E5437"/>
    <w:rsid w:val="009E6503"/>
    <w:rsid w:val="009E7229"/>
    <w:rsid w:val="009F2559"/>
    <w:rsid w:val="009F3ADB"/>
    <w:rsid w:val="009F6E47"/>
    <w:rsid w:val="00A026DB"/>
    <w:rsid w:val="00A03597"/>
    <w:rsid w:val="00A07E19"/>
    <w:rsid w:val="00A07F8C"/>
    <w:rsid w:val="00A12435"/>
    <w:rsid w:val="00A17A1E"/>
    <w:rsid w:val="00A24D45"/>
    <w:rsid w:val="00A24F38"/>
    <w:rsid w:val="00A257F1"/>
    <w:rsid w:val="00A40647"/>
    <w:rsid w:val="00A448D9"/>
    <w:rsid w:val="00A62D81"/>
    <w:rsid w:val="00A734FA"/>
    <w:rsid w:val="00A74BC7"/>
    <w:rsid w:val="00A82F8C"/>
    <w:rsid w:val="00A8489C"/>
    <w:rsid w:val="00A917A8"/>
    <w:rsid w:val="00A91FF1"/>
    <w:rsid w:val="00AA3781"/>
    <w:rsid w:val="00AA4E9A"/>
    <w:rsid w:val="00AB12E5"/>
    <w:rsid w:val="00AB23F0"/>
    <w:rsid w:val="00AC28FE"/>
    <w:rsid w:val="00AC417F"/>
    <w:rsid w:val="00AC690A"/>
    <w:rsid w:val="00AD442D"/>
    <w:rsid w:val="00AF29E6"/>
    <w:rsid w:val="00AF4595"/>
    <w:rsid w:val="00AF574D"/>
    <w:rsid w:val="00AF79FC"/>
    <w:rsid w:val="00B038D4"/>
    <w:rsid w:val="00B1564E"/>
    <w:rsid w:val="00B172F6"/>
    <w:rsid w:val="00B20760"/>
    <w:rsid w:val="00B207FC"/>
    <w:rsid w:val="00B20A39"/>
    <w:rsid w:val="00B20C1E"/>
    <w:rsid w:val="00B21095"/>
    <w:rsid w:val="00B21653"/>
    <w:rsid w:val="00B22D68"/>
    <w:rsid w:val="00B25D1D"/>
    <w:rsid w:val="00B3300B"/>
    <w:rsid w:val="00B33C9C"/>
    <w:rsid w:val="00B3680E"/>
    <w:rsid w:val="00B56320"/>
    <w:rsid w:val="00B56678"/>
    <w:rsid w:val="00B56776"/>
    <w:rsid w:val="00B631E1"/>
    <w:rsid w:val="00B63E51"/>
    <w:rsid w:val="00B663FC"/>
    <w:rsid w:val="00B70AA0"/>
    <w:rsid w:val="00B7631B"/>
    <w:rsid w:val="00B80437"/>
    <w:rsid w:val="00B90E6D"/>
    <w:rsid w:val="00B92B37"/>
    <w:rsid w:val="00B969E7"/>
    <w:rsid w:val="00BA4147"/>
    <w:rsid w:val="00BA5F39"/>
    <w:rsid w:val="00BB1139"/>
    <w:rsid w:val="00BB6028"/>
    <w:rsid w:val="00BC101B"/>
    <w:rsid w:val="00BC560D"/>
    <w:rsid w:val="00BC747F"/>
    <w:rsid w:val="00BD4AA8"/>
    <w:rsid w:val="00BD6853"/>
    <w:rsid w:val="00BE041A"/>
    <w:rsid w:val="00BE4DF9"/>
    <w:rsid w:val="00BE6582"/>
    <w:rsid w:val="00BF2769"/>
    <w:rsid w:val="00BF6FD4"/>
    <w:rsid w:val="00C06748"/>
    <w:rsid w:val="00C17467"/>
    <w:rsid w:val="00C229C7"/>
    <w:rsid w:val="00C30823"/>
    <w:rsid w:val="00C30847"/>
    <w:rsid w:val="00C34E42"/>
    <w:rsid w:val="00C421C0"/>
    <w:rsid w:val="00C440E9"/>
    <w:rsid w:val="00C56057"/>
    <w:rsid w:val="00C562CF"/>
    <w:rsid w:val="00C60A80"/>
    <w:rsid w:val="00C60EFB"/>
    <w:rsid w:val="00C7023E"/>
    <w:rsid w:val="00C7357B"/>
    <w:rsid w:val="00C77738"/>
    <w:rsid w:val="00C81A8C"/>
    <w:rsid w:val="00C821FE"/>
    <w:rsid w:val="00C920CA"/>
    <w:rsid w:val="00C95D41"/>
    <w:rsid w:val="00C96C5C"/>
    <w:rsid w:val="00CA124C"/>
    <w:rsid w:val="00CA3C3D"/>
    <w:rsid w:val="00CA56F6"/>
    <w:rsid w:val="00CB07BF"/>
    <w:rsid w:val="00CB4A95"/>
    <w:rsid w:val="00CB61C6"/>
    <w:rsid w:val="00CC4E73"/>
    <w:rsid w:val="00CD33D8"/>
    <w:rsid w:val="00CD6891"/>
    <w:rsid w:val="00CD7F19"/>
    <w:rsid w:val="00CE0DED"/>
    <w:rsid w:val="00CE584A"/>
    <w:rsid w:val="00CF6823"/>
    <w:rsid w:val="00D10B4A"/>
    <w:rsid w:val="00D11B31"/>
    <w:rsid w:val="00D35A35"/>
    <w:rsid w:val="00D51EF2"/>
    <w:rsid w:val="00D52DD8"/>
    <w:rsid w:val="00D56374"/>
    <w:rsid w:val="00D56838"/>
    <w:rsid w:val="00D5698E"/>
    <w:rsid w:val="00D56A9F"/>
    <w:rsid w:val="00D602ED"/>
    <w:rsid w:val="00D65ACA"/>
    <w:rsid w:val="00D73E92"/>
    <w:rsid w:val="00D85FB6"/>
    <w:rsid w:val="00D923E8"/>
    <w:rsid w:val="00D92B06"/>
    <w:rsid w:val="00D969E5"/>
    <w:rsid w:val="00D97F98"/>
    <w:rsid w:val="00DA2DC1"/>
    <w:rsid w:val="00DB128A"/>
    <w:rsid w:val="00DB539A"/>
    <w:rsid w:val="00DC08CE"/>
    <w:rsid w:val="00DC47C2"/>
    <w:rsid w:val="00DC5C7D"/>
    <w:rsid w:val="00DD767B"/>
    <w:rsid w:val="00DD78CE"/>
    <w:rsid w:val="00DE43DE"/>
    <w:rsid w:val="00DF0515"/>
    <w:rsid w:val="00DF0831"/>
    <w:rsid w:val="00DF0A64"/>
    <w:rsid w:val="00DF0F3B"/>
    <w:rsid w:val="00DF329A"/>
    <w:rsid w:val="00E10226"/>
    <w:rsid w:val="00E442A5"/>
    <w:rsid w:val="00E465F0"/>
    <w:rsid w:val="00E51B3C"/>
    <w:rsid w:val="00E52448"/>
    <w:rsid w:val="00E55B3C"/>
    <w:rsid w:val="00E67438"/>
    <w:rsid w:val="00E72BF5"/>
    <w:rsid w:val="00E8047A"/>
    <w:rsid w:val="00E84187"/>
    <w:rsid w:val="00E85901"/>
    <w:rsid w:val="00E87A76"/>
    <w:rsid w:val="00EA21C9"/>
    <w:rsid w:val="00EA3A74"/>
    <w:rsid w:val="00EB641A"/>
    <w:rsid w:val="00ED70A9"/>
    <w:rsid w:val="00EE0822"/>
    <w:rsid w:val="00EF7D7D"/>
    <w:rsid w:val="00F072A2"/>
    <w:rsid w:val="00F07DBD"/>
    <w:rsid w:val="00F13EE7"/>
    <w:rsid w:val="00F15A65"/>
    <w:rsid w:val="00F17BBB"/>
    <w:rsid w:val="00F209A6"/>
    <w:rsid w:val="00F243D6"/>
    <w:rsid w:val="00F24614"/>
    <w:rsid w:val="00F26338"/>
    <w:rsid w:val="00F26544"/>
    <w:rsid w:val="00F277B2"/>
    <w:rsid w:val="00F33261"/>
    <w:rsid w:val="00F40FF8"/>
    <w:rsid w:val="00F479FE"/>
    <w:rsid w:val="00F50BA0"/>
    <w:rsid w:val="00F522F8"/>
    <w:rsid w:val="00F563D8"/>
    <w:rsid w:val="00F56677"/>
    <w:rsid w:val="00F62CF2"/>
    <w:rsid w:val="00F70EE1"/>
    <w:rsid w:val="00F716D0"/>
    <w:rsid w:val="00F81FFB"/>
    <w:rsid w:val="00F86C5F"/>
    <w:rsid w:val="00F94156"/>
    <w:rsid w:val="00F94A1B"/>
    <w:rsid w:val="00FA0756"/>
    <w:rsid w:val="00FA12ED"/>
    <w:rsid w:val="00FA1D85"/>
    <w:rsid w:val="00FA4388"/>
    <w:rsid w:val="00FC017B"/>
    <w:rsid w:val="00FC0EFE"/>
    <w:rsid w:val="00FC13D8"/>
    <w:rsid w:val="00FC17FD"/>
    <w:rsid w:val="00FC5E9F"/>
    <w:rsid w:val="00FC6A7A"/>
    <w:rsid w:val="00FC7CCE"/>
    <w:rsid w:val="00FD19F4"/>
    <w:rsid w:val="00FD4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EBAE2"/>
  <w15:docId w15:val="{88627F8C-0709-4A64-B6D2-196C1F69B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D68"/>
    <w:pPr>
      <w:spacing w:after="0" w:line="312" w:lineRule="auto"/>
      <w:jc w:val="both"/>
    </w:pPr>
    <w:rPr>
      <w:rFonts w:ascii="Avenir" w:eastAsia="Times New Roman" w:hAnsi="Avenir" w:cs="Times New Roman"/>
      <w:sz w:val="20"/>
      <w:szCs w:val="24"/>
      <w:lang w:val="en-US"/>
    </w:rPr>
  </w:style>
  <w:style w:type="paragraph" w:styleId="Heading1">
    <w:name w:val="heading 1"/>
    <w:basedOn w:val="Normal"/>
    <w:next w:val="Normal"/>
    <w:link w:val="Heading1Char"/>
    <w:uiPriority w:val="9"/>
    <w:qFormat/>
    <w:rsid w:val="00F263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263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F26338"/>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F26338"/>
    <w:pPr>
      <w:keepNext/>
      <w:numPr>
        <w:numId w:val="16"/>
      </w:numPr>
      <w:tabs>
        <w:tab w:val="clear" w:pos="1440"/>
        <w:tab w:val="num" w:pos="709"/>
      </w:tabs>
      <w:spacing w:line="240" w:lineRule="auto"/>
      <w:ind w:hanging="1440"/>
      <w:jc w:val="left"/>
      <w:outlineLvl w:val="6"/>
    </w:pPr>
    <w:rPr>
      <w:rFonts w:ascii="Arial" w:hAnsi="Arial" w:cs="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5D41"/>
    <w:pPr>
      <w:tabs>
        <w:tab w:val="center" w:pos="4513"/>
        <w:tab w:val="right" w:pos="9026"/>
      </w:tabs>
      <w:spacing w:line="240" w:lineRule="auto"/>
      <w:jc w:val="left"/>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C95D41"/>
  </w:style>
  <w:style w:type="paragraph" w:styleId="Footer">
    <w:name w:val="footer"/>
    <w:basedOn w:val="Normal"/>
    <w:link w:val="FooterChar"/>
    <w:uiPriority w:val="99"/>
    <w:unhideWhenUsed/>
    <w:rsid w:val="00C95D41"/>
    <w:pPr>
      <w:tabs>
        <w:tab w:val="center" w:pos="4513"/>
        <w:tab w:val="right" w:pos="9026"/>
      </w:tabs>
      <w:spacing w:line="240" w:lineRule="auto"/>
      <w:jc w:val="left"/>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uiPriority w:val="99"/>
    <w:rsid w:val="00C95D41"/>
  </w:style>
  <w:style w:type="paragraph" w:styleId="BalloonText">
    <w:name w:val="Balloon Text"/>
    <w:basedOn w:val="Normal"/>
    <w:link w:val="BalloonTextChar"/>
    <w:uiPriority w:val="99"/>
    <w:semiHidden/>
    <w:unhideWhenUsed/>
    <w:rsid w:val="00C95D4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D41"/>
    <w:rPr>
      <w:rFonts w:ascii="Tahoma" w:hAnsi="Tahoma" w:cs="Tahoma"/>
      <w:sz w:val="16"/>
      <w:szCs w:val="16"/>
    </w:rPr>
  </w:style>
  <w:style w:type="paragraph" w:customStyle="1" w:styleId="BasicParagraph">
    <w:name w:val="[Basic Paragraph]"/>
    <w:basedOn w:val="Normal"/>
    <w:uiPriority w:val="99"/>
    <w:rsid w:val="00C95D41"/>
    <w:pPr>
      <w:suppressAutoHyphens/>
      <w:autoSpaceDE w:val="0"/>
      <w:autoSpaceDN w:val="0"/>
      <w:adjustRightInd w:val="0"/>
      <w:spacing w:line="288" w:lineRule="auto"/>
      <w:jc w:val="left"/>
      <w:textAlignment w:val="center"/>
    </w:pPr>
    <w:rPr>
      <w:rFonts w:ascii="Gotham Light" w:eastAsiaTheme="minorHAnsi" w:hAnsi="Gotham Light" w:cs="Gotham Light"/>
      <w:color w:val="000000"/>
      <w:spacing w:val="3"/>
      <w:szCs w:val="20"/>
      <w:lang w:val="en-GB"/>
    </w:rPr>
  </w:style>
  <w:style w:type="paragraph" w:styleId="BodyText">
    <w:name w:val="Body Text"/>
    <w:basedOn w:val="Normal"/>
    <w:link w:val="BodyTextChar"/>
    <w:uiPriority w:val="99"/>
    <w:rsid w:val="00B22D68"/>
    <w:pPr>
      <w:spacing w:after="120"/>
    </w:pPr>
  </w:style>
  <w:style w:type="character" w:customStyle="1" w:styleId="BodyTextChar">
    <w:name w:val="Body Text Char"/>
    <w:basedOn w:val="DefaultParagraphFont"/>
    <w:link w:val="BodyText"/>
    <w:uiPriority w:val="99"/>
    <w:rsid w:val="00B22D68"/>
    <w:rPr>
      <w:rFonts w:ascii="Avenir" w:eastAsia="Times New Roman" w:hAnsi="Avenir" w:cs="Times New Roman"/>
      <w:sz w:val="20"/>
      <w:szCs w:val="24"/>
      <w:lang w:val="en-US"/>
    </w:rPr>
  </w:style>
  <w:style w:type="character" w:styleId="CommentReference">
    <w:name w:val="annotation reference"/>
    <w:basedOn w:val="DefaultParagraphFont"/>
    <w:uiPriority w:val="99"/>
    <w:semiHidden/>
    <w:unhideWhenUsed/>
    <w:rsid w:val="00B7631B"/>
    <w:rPr>
      <w:sz w:val="16"/>
      <w:szCs w:val="16"/>
    </w:rPr>
  </w:style>
  <w:style w:type="paragraph" w:styleId="CommentText">
    <w:name w:val="annotation text"/>
    <w:basedOn w:val="Normal"/>
    <w:link w:val="CommentTextChar"/>
    <w:uiPriority w:val="99"/>
    <w:semiHidden/>
    <w:unhideWhenUsed/>
    <w:rsid w:val="00B7631B"/>
    <w:pPr>
      <w:spacing w:line="240" w:lineRule="auto"/>
    </w:pPr>
    <w:rPr>
      <w:szCs w:val="20"/>
    </w:rPr>
  </w:style>
  <w:style w:type="character" w:customStyle="1" w:styleId="CommentTextChar">
    <w:name w:val="Comment Text Char"/>
    <w:basedOn w:val="DefaultParagraphFont"/>
    <w:link w:val="CommentText"/>
    <w:uiPriority w:val="99"/>
    <w:semiHidden/>
    <w:rsid w:val="00B7631B"/>
    <w:rPr>
      <w:rFonts w:ascii="Avenir" w:eastAsia="Times New Roman" w:hAnsi="Avenir"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7631B"/>
    <w:rPr>
      <w:b/>
      <w:bCs/>
    </w:rPr>
  </w:style>
  <w:style w:type="character" w:customStyle="1" w:styleId="CommentSubjectChar">
    <w:name w:val="Comment Subject Char"/>
    <w:basedOn w:val="CommentTextChar"/>
    <w:link w:val="CommentSubject"/>
    <w:uiPriority w:val="99"/>
    <w:semiHidden/>
    <w:rsid w:val="00B7631B"/>
    <w:rPr>
      <w:rFonts w:ascii="Avenir" w:eastAsia="Times New Roman" w:hAnsi="Avenir" w:cs="Times New Roman"/>
      <w:b/>
      <w:bCs/>
      <w:sz w:val="20"/>
      <w:szCs w:val="20"/>
      <w:lang w:val="en-US"/>
    </w:rPr>
  </w:style>
  <w:style w:type="character" w:customStyle="1" w:styleId="st1">
    <w:name w:val="st1"/>
    <w:basedOn w:val="DefaultParagraphFont"/>
    <w:rsid w:val="0093086F"/>
  </w:style>
  <w:style w:type="character" w:styleId="Hyperlink">
    <w:name w:val="Hyperlink"/>
    <w:basedOn w:val="DefaultParagraphFont"/>
    <w:uiPriority w:val="99"/>
    <w:unhideWhenUsed/>
    <w:rsid w:val="00F40FF8"/>
    <w:rPr>
      <w:color w:val="0000FF" w:themeColor="hyperlink"/>
      <w:u w:val="single"/>
    </w:rPr>
  </w:style>
  <w:style w:type="paragraph" w:styleId="PlainText">
    <w:name w:val="Plain Text"/>
    <w:basedOn w:val="Normal"/>
    <w:link w:val="PlainTextChar"/>
    <w:uiPriority w:val="99"/>
    <w:unhideWhenUsed/>
    <w:rsid w:val="00B1564E"/>
    <w:pPr>
      <w:spacing w:line="240" w:lineRule="auto"/>
      <w:jc w:val="left"/>
    </w:pPr>
    <w:rPr>
      <w:rFonts w:ascii="Calibri" w:eastAsiaTheme="minorHAnsi" w:hAnsi="Calibri" w:cs="Consolas"/>
      <w:sz w:val="22"/>
      <w:szCs w:val="21"/>
      <w:lang w:val="en-ZA"/>
    </w:rPr>
  </w:style>
  <w:style w:type="character" w:customStyle="1" w:styleId="PlainTextChar">
    <w:name w:val="Plain Text Char"/>
    <w:basedOn w:val="DefaultParagraphFont"/>
    <w:link w:val="PlainText"/>
    <w:uiPriority w:val="99"/>
    <w:rsid w:val="00B1564E"/>
    <w:rPr>
      <w:rFonts w:ascii="Calibri" w:hAnsi="Calibri" w:cs="Consolas"/>
      <w:szCs w:val="21"/>
    </w:rPr>
  </w:style>
  <w:style w:type="table" w:styleId="TableGrid">
    <w:name w:val="Table Grid"/>
    <w:basedOn w:val="TableNormal"/>
    <w:uiPriority w:val="59"/>
    <w:rsid w:val="00304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043F5"/>
    <w:pPr>
      <w:spacing w:after="200" w:line="276" w:lineRule="auto"/>
      <w:ind w:left="720"/>
      <w:contextualSpacing/>
      <w:jc w:val="left"/>
    </w:pPr>
    <w:rPr>
      <w:rFonts w:asciiTheme="minorHAnsi" w:eastAsiaTheme="minorHAnsi" w:hAnsiTheme="minorHAnsi" w:cstheme="minorBidi"/>
      <w:sz w:val="22"/>
      <w:szCs w:val="22"/>
      <w:lang w:val="en-GB"/>
    </w:rPr>
  </w:style>
  <w:style w:type="character" w:styleId="Emphasis">
    <w:name w:val="Emphasis"/>
    <w:basedOn w:val="DefaultParagraphFont"/>
    <w:uiPriority w:val="20"/>
    <w:qFormat/>
    <w:rsid w:val="003043F5"/>
    <w:rPr>
      <w:i/>
      <w:iCs/>
    </w:rPr>
  </w:style>
  <w:style w:type="paragraph" w:styleId="BodyTextIndent3">
    <w:name w:val="Body Text Indent 3"/>
    <w:basedOn w:val="Normal"/>
    <w:link w:val="BodyTextIndent3Char"/>
    <w:uiPriority w:val="99"/>
    <w:semiHidden/>
    <w:unhideWhenUsed/>
    <w:rsid w:val="00F2633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26338"/>
    <w:rPr>
      <w:rFonts w:ascii="Avenir" w:eastAsia="Times New Roman" w:hAnsi="Avenir" w:cs="Times New Roman"/>
      <w:sz w:val="16"/>
      <w:szCs w:val="16"/>
      <w:lang w:val="en-US"/>
    </w:rPr>
  </w:style>
  <w:style w:type="paragraph" w:styleId="BodyTextIndent">
    <w:name w:val="Body Text Indent"/>
    <w:basedOn w:val="Normal"/>
    <w:link w:val="BodyTextIndentChar"/>
    <w:uiPriority w:val="99"/>
    <w:semiHidden/>
    <w:unhideWhenUsed/>
    <w:rsid w:val="00F26338"/>
    <w:pPr>
      <w:spacing w:after="120"/>
      <w:ind w:left="283"/>
    </w:pPr>
  </w:style>
  <w:style w:type="character" w:customStyle="1" w:styleId="BodyTextIndentChar">
    <w:name w:val="Body Text Indent Char"/>
    <w:basedOn w:val="DefaultParagraphFont"/>
    <w:link w:val="BodyTextIndent"/>
    <w:uiPriority w:val="99"/>
    <w:semiHidden/>
    <w:rsid w:val="00F26338"/>
    <w:rPr>
      <w:rFonts w:ascii="Avenir" w:eastAsia="Times New Roman" w:hAnsi="Avenir" w:cs="Times New Roman"/>
      <w:sz w:val="20"/>
      <w:szCs w:val="24"/>
      <w:lang w:val="en-US"/>
    </w:rPr>
  </w:style>
  <w:style w:type="character" w:customStyle="1" w:styleId="Heading7Char">
    <w:name w:val="Heading 7 Char"/>
    <w:basedOn w:val="DefaultParagraphFont"/>
    <w:link w:val="Heading7"/>
    <w:rsid w:val="00F26338"/>
    <w:rPr>
      <w:rFonts w:ascii="Arial" w:eastAsia="Times New Roman" w:hAnsi="Arial" w:cs="Arial"/>
      <w:b/>
      <w:bCs/>
      <w:sz w:val="20"/>
      <w:szCs w:val="20"/>
      <w:u w:val="single"/>
      <w:lang w:val="en-US"/>
    </w:rPr>
  </w:style>
  <w:style w:type="character" w:customStyle="1" w:styleId="Heading1Char">
    <w:name w:val="Heading 1 Char"/>
    <w:basedOn w:val="DefaultParagraphFont"/>
    <w:link w:val="Heading1"/>
    <w:uiPriority w:val="9"/>
    <w:rsid w:val="00F26338"/>
    <w:rPr>
      <w:rFonts w:asciiTheme="majorHAnsi" w:eastAsiaTheme="majorEastAsia" w:hAnsiTheme="majorHAnsi" w:cstheme="majorBidi"/>
      <w:b/>
      <w:bCs/>
      <w:color w:val="365F91" w:themeColor="accent1" w:themeShade="BF"/>
      <w:sz w:val="28"/>
      <w:szCs w:val="28"/>
      <w:lang w:val="en-US"/>
    </w:rPr>
  </w:style>
  <w:style w:type="character" w:customStyle="1" w:styleId="Heading5Char">
    <w:name w:val="Heading 5 Char"/>
    <w:basedOn w:val="DefaultParagraphFont"/>
    <w:link w:val="Heading5"/>
    <w:uiPriority w:val="9"/>
    <w:semiHidden/>
    <w:rsid w:val="00F26338"/>
    <w:rPr>
      <w:rFonts w:asciiTheme="majorHAnsi" w:eastAsiaTheme="majorEastAsia" w:hAnsiTheme="majorHAnsi" w:cstheme="majorBidi"/>
      <w:color w:val="243F60" w:themeColor="accent1" w:themeShade="7F"/>
      <w:sz w:val="20"/>
      <w:szCs w:val="24"/>
      <w:lang w:val="en-US"/>
    </w:rPr>
  </w:style>
  <w:style w:type="character" w:customStyle="1" w:styleId="Heading2Char">
    <w:name w:val="Heading 2 Char"/>
    <w:basedOn w:val="DefaultParagraphFont"/>
    <w:link w:val="Heading2"/>
    <w:uiPriority w:val="9"/>
    <w:semiHidden/>
    <w:rsid w:val="00F26338"/>
    <w:rPr>
      <w:rFonts w:asciiTheme="majorHAnsi" w:eastAsiaTheme="majorEastAsia" w:hAnsiTheme="majorHAnsi" w:cstheme="majorBidi"/>
      <w:b/>
      <w:bCs/>
      <w:color w:val="4F81BD" w:themeColor="accent1"/>
      <w:sz w:val="26"/>
      <w:szCs w:val="26"/>
      <w:lang w:val="en-US"/>
    </w:rPr>
  </w:style>
  <w:style w:type="character" w:customStyle="1" w:styleId="ListParagraphChar">
    <w:name w:val="List Paragraph Char"/>
    <w:link w:val="ListParagraph"/>
    <w:uiPriority w:val="34"/>
    <w:locked/>
    <w:rsid w:val="00C96C5C"/>
    <w:rPr>
      <w:lang w:val="en-GB"/>
    </w:rPr>
  </w:style>
  <w:style w:type="character" w:styleId="UnresolvedMention">
    <w:name w:val="Unresolved Mention"/>
    <w:basedOn w:val="DefaultParagraphFont"/>
    <w:uiPriority w:val="99"/>
    <w:semiHidden/>
    <w:unhideWhenUsed/>
    <w:rsid w:val="00C96C5C"/>
    <w:rPr>
      <w:color w:val="605E5C"/>
      <w:shd w:val="clear" w:color="auto" w:fill="E1DFDD"/>
    </w:rPr>
  </w:style>
  <w:style w:type="paragraph" w:styleId="Revision">
    <w:name w:val="Revision"/>
    <w:hidden/>
    <w:uiPriority w:val="99"/>
    <w:semiHidden/>
    <w:rsid w:val="0011411E"/>
    <w:pPr>
      <w:spacing w:after="0" w:line="240" w:lineRule="auto"/>
    </w:pPr>
    <w:rPr>
      <w:rFonts w:ascii="Avenir" w:eastAsia="Times New Roman" w:hAnsi="Avenir"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61216">
      <w:bodyDiv w:val="1"/>
      <w:marLeft w:val="0"/>
      <w:marRight w:val="0"/>
      <w:marTop w:val="0"/>
      <w:marBottom w:val="0"/>
      <w:divBdr>
        <w:top w:val="none" w:sz="0" w:space="0" w:color="auto"/>
        <w:left w:val="none" w:sz="0" w:space="0" w:color="auto"/>
        <w:bottom w:val="none" w:sz="0" w:space="0" w:color="auto"/>
        <w:right w:val="none" w:sz="0" w:space="0" w:color="auto"/>
      </w:divBdr>
    </w:div>
    <w:div w:id="178782296">
      <w:bodyDiv w:val="1"/>
      <w:marLeft w:val="0"/>
      <w:marRight w:val="0"/>
      <w:marTop w:val="0"/>
      <w:marBottom w:val="0"/>
      <w:divBdr>
        <w:top w:val="none" w:sz="0" w:space="0" w:color="auto"/>
        <w:left w:val="none" w:sz="0" w:space="0" w:color="auto"/>
        <w:bottom w:val="none" w:sz="0" w:space="0" w:color="auto"/>
        <w:right w:val="none" w:sz="0" w:space="0" w:color="auto"/>
      </w:divBdr>
    </w:div>
    <w:div w:id="432670469">
      <w:bodyDiv w:val="1"/>
      <w:marLeft w:val="0"/>
      <w:marRight w:val="0"/>
      <w:marTop w:val="0"/>
      <w:marBottom w:val="0"/>
      <w:divBdr>
        <w:top w:val="none" w:sz="0" w:space="0" w:color="auto"/>
        <w:left w:val="none" w:sz="0" w:space="0" w:color="auto"/>
        <w:bottom w:val="none" w:sz="0" w:space="0" w:color="auto"/>
        <w:right w:val="none" w:sz="0" w:space="0" w:color="auto"/>
      </w:divBdr>
    </w:div>
    <w:div w:id="583028769">
      <w:bodyDiv w:val="1"/>
      <w:marLeft w:val="0"/>
      <w:marRight w:val="0"/>
      <w:marTop w:val="0"/>
      <w:marBottom w:val="0"/>
      <w:divBdr>
        <w:top w:val="none" w:sz="0" w:space="0" w:color="auto"/>
        <w:left w:val="none" w:sz="0" w:space="0" w:color="auto"/>
        <w:bottom w:val="none" w:sz="0" w:space="0" w:color="auto"/>
        <w:right w:val="none" w:sz="0" w:space="0" w:color="auto"/>
      </w:divBdr>
    </w:div>
    <w:div w:id="1556966496">
      <w:bodyDiv w:val="1"/>
      <w:marLeft w:val="0"/>
      <w:marRight w:val="0"/>
      <w:marTop w:val="0"/>
      <w:marBottom w:val="0"/>
      <w:divBdr>
        <w:top w:val="none" w:sz="0" w:space="0" w:color="auto"/>
        <w:left w:val="none" w:sz="0" w:space="0" w:color="auto"/>
        <w:bottom w:val="none" w:sz="0" w:space="0" w:color="auto"/>
        <w:right w:val="none" w:sz="0" w:space="0" w:color="auto"/>
      </w:divBdr>
    </w:div>
    <w:div w:id="1773164230">
      <w:bodyDiv w:val="1"/>
      <w:marLeft w:val="0"/>
      <w:marRight w:val="0"/>
      <w:marTop w:val="0"/>
      <w:marBottom w:val="0"/>
      <w:divBdr>
        <w:top w:val="none" w:sz="0" w:space="0" w:color="auto"/>
        <w:left w:val="none" w:sz="0" w:space="0" w:color="auto"/>
        <w:bottom w:val="none" w:sz="0" w:space="0" w:color="auto"/>
        <w:right w:val="none" w:sz="0" w:space="0" w:color="auto"/>
      </w:divBdr>
    </w:div>
    <w:div w:id="1784112447">
      <w:bodyDiv w:val="1"/>
      <w:marLeft w:val="0"/>
      <w:marRight w:val="0"/>
      <w:marTop w:val="0"/>
      <w:marBottom w:val="0"/>
      <w:divBdr>
        <w:top w:val="none" w:sz="0" w:space="0" w:color="auto"/>
        <w:left w:val="none" w:sz="0" w:space="0" w:color="auto"/>
        <w:bottom w:val="none" w:sz="0" w:space="0" w:color="auto"/>
        <w:right w:val="none" w:sz="0" w:space="0" w:color="auto"/>
      </w:divBdr>
    </w:div>
    <w:div w:id="194441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3A%2F%2Fwww.doheng.co.za%2FD2D&amp;data=02%7C01%7CYolande.Beck%40westerncape.gov.za%7C5d3fcf1c33b7487214cf08d86503a9d1%7Cae74bf7fcfc34760a1fe0731afaa5502%7C0%7C0%7C637370413693742034&amp;sdata=sDiyO0XZOx%2F1kLGDJp%2BUIFzelZgnQ97rxfEtzwu45Gk%3D&amp;reserved=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hyperlink" Target="mailto:Johann.jooste@westerncape.gov.za"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36DAF-3E6E-43E4-A898-70A67580E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1593</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 Kupper</dc:creator>
  <cp:lastModifiedBy>Johann Jooste</cp:lastModifiedBy>
  <cp:revision>17</cp:revision>
  <cp:lastPrinted>2020-03-10T12:20:00Z</cp:lastPrinted>
  <dcterms:created xsi:type="dcterms:W3CDTF">2023-02-15T09:41:00Z</dcterms:created>
  <dcterms:modified xsi:type="dcterms:W3CDTF">2023-02-21T07:23:00Z</dcterms:modified>
</cp:coreProperties>
</file>